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4F68" w14:textId="77777777" w:rsidR="006C2D8A" w:rsidRDefault="00D851DC" w:rsidP="006C2D8A">
      <w:pPr>
        <w:jc w:val="right"/>
        <w:rPr>
          <w:rFonts w:eastAsia="Times New Roman" w:cs="Arial"/>
          <w:b/>
          <w:bCs/>
          <w:sz w:val="28"/>
          <w:szCs w:val="28"/>
          <w:lang w:eastAsia="fr-CA"/>
        </w:rPr>
      </w:pPr>
      <w:r w:rsidRPr="00EB2D70">
        <w:rPr>
          <w:noProof/>
        </w:rPr>
        <w:drawing>
          <wp:anchor distT="0" distB="0" distL="114300" distR="114300" simplePos="0" relativeHeight="251658240" behindDoc="0" locked="0" layoutInCell="1" allowOverlap="1" wp14:anchorId="468D80A8" wp14:editId="1A1AD6EC">
            <wp:simplePos x="0" y="0"/>
            <wp:positionH relativeFrom="margin">
              <wp:posOffset>-135890</wp:posOffset>
            </wp:positionH>
            <wp:positionV relativeFrom="margin">
              <wp:posOffset>-414655</wp:posOffset>
            </wp:positionV>
            <wp:extent cx="1970405" cy="8477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040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34" w:rsidRPr="00EB2D70">
        <w:rPr>
          <w:rFonts w:eastAsia="Times New Roman" w:cs="Arial"/>
          <w:b/>
          <w:bCs/>
          <w:sz w:val="28"/>
          <w:szCs w:val="28"/>
          <w:lang w:eastAsia="fr-CA"/>
        </w:rPr>
        <w:t xml:space="preserve">DESCRIPTION </w:t>
      </w:r>
      <w:r w:rsidR="000F3267">
        <w:rPr>
          <w:rFonts w:eastAsia="Times New Roman" w:cs="Arial"/>
          <w:b/>
          <w:bCs/>
          <w:sz w:val="28"/>
          <w:szCs w:val="28"/>
          <w:lang w:eastAsia="fr-CA"/>
        </w:rPr>
        <w:t>SOMMAIRE</w:t>
      </w:r>
      <w:r w:rsidR="006C2D8A">
        <w:rPr>
          <w:rFonts w:eastAsia="Times New Roman" w:cs="Arial"/>
          <w:b/>
          <w:bCs/>
          <w:sz w:val="28"/>
          <w:szCs w:val="28"/>
          <w:lang w:eastAsia="fr-CA"/>
        </w:rPr>
        <w:t xml:space="preserve"> </w:t>
      </w:r>
    </w:p>
    <w:p w14:paraId="7C56AA34" w14:textId="30AB5597" w:rsidR="00106F34" w:rsidRPr="00EB2D70" w:rsidRDefault="00106F34" w:rsidP="006C2D8A">
      <w:pPr>
        <w:jc w:val="right"/>
        <w:rPr>
          <w:rFonts w:eastAsia="Times New Roman" w:cs="Arial"/>
          <w:b/>
          <w:bCs/>
          <w:sz w:val="28"/>
          <w:szCs w:val="28"/>
          <w:lang w:eastAsia="fr-CA"/>
        </w:rPr>
      </w:pPr>
      <w:r w:rsidRPr="00EB2D70">
        <w:rPr>
          <w:rFonts w:eastAsia="Times New Roman" w:cs="Arial"/>
          <w:b/>
          <w:bCs/>
          <w:sz w:val="28"/>
          <w:szCs w:val="28"/>
          <w:lang w:eastAsia="fr-CA"/>
        </w:rPr>
        <w:t>D</w:t>
      </w:r>
      <w:r w:rsidR="7C4D40D8" w:rsidRPr="00EB2D70">
        <w:rPr>
          <w:rFonts w:eastAsia="Times New Roman" w:cs="Arial"/>
          <w:b/>
          <w:bCs/>
          <w:sz w:val="28"/>
          <w:szCs w:val="28"/>
          <w:lang w:eastAsia="fr-CA"/>
        </w:rPr>
        <w:t>'UN</w:t>
      </w:r>
      <w:r w:rsidR="0063412C">
        <w:rPr>
          <w:rFonts w:eastAsia="Times New Roman" w:cs="Arial"/>
          <w:b/>
          <w:bCs/>
          <w:sz w:val="28"/>
          <w:szCs w:val="28"/>
          <w:lang w:eastAsia="fr-CA"/>
        </w:rPr>
        <w:t xml:space="preserve"> </w:t>
      </w:r>
      <w:r w:rsidR="000F1D7D">
        <w:rPr>
          <w:rFonts w:eastAsia="Times New Roman" w:cs="Arial"/>
          <w:b/>
          <w:bCs/>
          <w:sz w:val="28"/>
          <w:szCs w:val="28"/>
          <w:lang w:eastAsia="fr-CA"/>
        </w:rPr>
        <w:t xml:space="preserve">MEDICAMENT </w:t>
      </w:r>
      <w:r w:rsidR="007959A4">
        <w:rPr>
          <w:rFonts w:eastAsia="Times New Roman" w:cs="Arial"/>
          <w:b/>
          <w:bCs/>
          <w:sz w:val="28"/>
          <w:szCs w:val="28"/>
          <w:lang w:eastAsia="fr-CA"/>
        </w:rPr>
        <w:t>BIOSIMILAIRE</w:t>
      </w:r>
    </w:p>
    <w:p w14:paraId="7822B0EA" w14:textId="77777777" w:rsidR="00106F34" w:rsidRPr="00EB2D70" w:rsidRDefault="00106F34" w:rsidP="006C241E">
      <w:pPr>
        <w:jc w:val="both"/>
        <w:rPr>
          <w:rFonts w:eastAsia="Times New Roman" w:cs="Arial"/>
          <w:b/>
          <w:bCs/>
          <w:sz w:val="16"/>
          <w:szCs w:val="16"/>
          <w:lang w:eastAsia="fr-CA"/>
        </w:rPr>
      </w:pPr>
    </w:p>
    <w:p w14:paraId="65E9E7F5" w14:textId="77777777" w:rsidR="00106F34" w:rsidRPr="00EB2D70" w:rsidRDefault="00106F34" w:rsidP="006C241E">
      <w:pPr>
        <w:jc w:val="both"/>
        <w:rPr>
          <w:rFonts w:eastAsia="Times New Roman" w:cs="Arial"/>
          <w:b/>
          <w:bCs/>
          <w:sz w:val="16"/>
          <w:szCs w:val="16"/>
          <w:lang w:eastAsia="fr-CA"/>
        </w:rPr>
      </w:pPr>
    </w:p>
    <w:p w14:paraId="76633074" w14:textId="6F32D360" w:rsidR="007F311F" w:rsidRPr="0041602C" w:rsidRDefault="007F311F" w:rsidP="52A47A32">
      <w:pPr>
        <w:shd w:val="clear" w:color="auto" w:fill="D9D9D9" w:themeFill="background1" w:themeFillShade="D9"/>
        <w:jc w:val="both"/>
        <w:rPr>
          <w:rFonts w:eastAsia="Times New Roman" w:cs="Arial"/>
          <w:b/>
          <w:sz w:val="24"/>
          <w:szCs w:val="24"/>
          <w:lang w:eastAsia="fr-CA"/>
        </w:rPr>
      </w:pPr>
      <w:r w:rsidRPr="52A47A32">
        <w:rPr>
          <w:rFonts w:eastAsia="Times New Roman" w:cs="Arial"/>
          <w:b/>
          <w:sz w:val="24"/>
          <w:szCs w:val="24"/>
          <w:lang w:eastAsia="fr-CA"/>
        </w:rPr>
        <w:t>SECTIONS 1</w:t>
      </w:r>
      <w:r w:rsidR="000F3267" w:rsidRPr="52A47A32">
        <w:rPr>
          <w:rFonts w:eastAsia="Times New Roman" w:cs="Arial"/>
          <w:b/>
          <w:bCs/>
          <w:sz w:val="24"/>
          <w:szCs w:val="24"/>
          <w:lang w:eastAsia="fr-CA"/>
        </w:rPr>
        <w:t>–</w:t>
      </w:r>
      <w:r w:rsidRPr="52A47A32">
        <w:rPr>
          <w:rFonts w:eastAsia="Times New Roman" w:cs="Arial"/>
          <w:b/>
          <w:sz w:val="24"/>
          <w:szCs w:val="24"/>
          <w:lang w:eastAsia="fr-CA"/>
        </w:rPr>
        <w:t>2 : VOLETS ADMINISTRATIF ET CLINIQUE</w:t>
      </w:r>
    </w:p>
    <w:p w14:paraId="573A5743" w14:textId="1C013BE3" w:rsidR="00106F34" w:rsidRPr="00EB2D70" w:rsidRDefault="00106F34" w:rsidP="0036486D">
      <w:pPr>
        <w:pStyle w:val="Titre1"/>
        <w:rPr>
          <w:rFonts w:eastAsia="Times New Roman"/>
          <w:lang w:eastAsia="fr-CA"/>
        </w:rPr>
      </w:pPr>
      <w:r w:rsidRPr="00EB2D70">
        <w:rPr>
          <w:rFonts w:eastAsia="Times New Roman"/>
          <w:lang w:eastAsia="fr-CA"/>
        </w:rPr>
        <w:t>Description du médicament et indication clinique</w:t>
      </w:r>
    </w:p>
    <w:p w14:paraId="2497D556" w14:textId="5E8AE59A" w:rsidR="00196A47" w:rsidRPr="00196A47" w:rsidRDefault="00196A47" w:rsidP="00196A47">
      <w:pPr>
        <w:jc w:val="both"/>
        <w:rPr>
          <w:rFonts w:eastAsia="Times New Roman" w:cs="Arial"/>
          <w:i/>
          <w:color w:val="3366FF"/>
          <w:sz w:val="18"/>
          <w:szCs w:val="18"/>
          <w:lang w:eastAsia="fr-CA"/>
        </w:rPr>
      </w:pPr>
      <w:r w:rsidRPr="00196A47">
        <w:rPr>
          <w:rFonts w:eastAsia="Times New Roman" w:cs="Arial"/>
          <w:i/>
          <w:color w:val="3366FF"/>
          <w:sz w:val="18"/>
          <w:szCs w:val="18"/>
          <w:lang w:eastAsia="fr-CA"/>
        </w:rPr>
        <w:t>Remplir chacune des cellules du tableau. Au besoin, bonifier sous forme de texte à la suite du tableau ci-dessous.</w:t>
      </w:r>
    </w:p>
    <w:p w14:paraId="6FE0171C" w14:textId="77777777" w:rsidR="00196A47" w:rsidRPr="00A93A94" w:rsidRDefault="00196A47" w:rsidP="00196A47">
      <w:pPr>
        <w:jc w:val="both"/>
        <w:rPr>
          <w:rFonts w:eastAsia="Times New Roman" w:cs="Arial"/>
          <w:smallCaps/>
          <w:lang w:eastAsia="fr-CA"/>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524"/>
        <w:gridCol w:w="3825"/>
      </w:tblGrid>
      <w:tr w:rsidR="00EC2F0E" w:rsidRPr="00EB2D70" w14:paraId="306F315C" w14:textId="77777777" w:rsidTr="002B4AFE">
        <w:trPr>
          <w:trHeight w:val="296"/>
          <w:jc w:val="center"/>
        </w:trPr>
        <w:tc>
          <w:tcPr>
            <w:tcW w:w="2731" w:type="dxa"/>
            <w:shd w:val="clear" w:color="auto" w:fill="F2F2F2" w:themeFill="background1" w:themeFillShade="F2"/>
            <w:vAlign w:val="center"/>
          </w:tcPr>
          <w:p w14:paraId="1D1EDC7A" w14:textId="77777777" w:rsidR="00EC2F0E" w:rsidRPr="00EB2D70" w:rsidRDefault="00EC2F0E" w:rsidP="002B4AFE">
            <w:pPr>
              <w:keepNext/>
              <w:keepLines/>
              <w:spacing w:before="60" w:after="60"/>
              <w:rPr>
                <w:rFonts w:eastAsia="Times New Roman" w:cs="Arial"/>
                <w:b/>
                <w:bCs/>
                <w:lang w:eastAsia="fr-CA"/>
              </w:rPr>
            </w:pPr>
          </w:p>
        </w:tc>
        <w:tc>
          <w:tcPr>
            <w:tcW w:w="3524" w:type="dxa"/>
            <w:shd w:val="clear" w:color="auto" w:fill="F2F2F2" w:themeFill="background1" w:themeFillShade="F2"/>
          </w:tcPr>
          <w:p w14:paraId="21CBA551" w14:textId="67EE736F" w:rsidR="2F36F713" w:rsidRDefault="00CD4176" w:rsidP="002B4AFE">
            <w:pPr>
              <w:keepNext/>
              <w:spacing w:before="60" w:after="60"/>
              <w:jc w:val="center"/>
              <w:rPr>
                <w:rFonts w:eastAsia="Times New Roman" w:cs="Arial"/>
                <w:b/>
                <w:bCs/>
                <w:lang w:eastAsia="fr-CA"/>
              </w:rPr>
            </w:pPr>
            <w:r>
              <w:rPr>
                <w:rFonts w:eastAsia="Times New Roman" w:cs="Arial"/>
                <w:b/>
                <w:bCs/>
                <w:lang w:eastAsia="fr-CA"/>
              </w:rPr>
              <w:t>Médicament b</w:t>
            </w:r>
            <w:r w:rsidR="7AE635AD" w:rsidRPr="2F36F713">
              <w:rPr>
                <w:rFonts w:eastAsia="Times New Roman" w:cs="Arial"/>
                <w:b/>
                <w:bCs/>
                <w:lang w:eastAsia="fr-CA"/>
              </w:rPr>
              <w:t>iosimilaire à l’étude</w:t>
            </w:r>
          </w:p>
        </w:tc>
        <w:tc>
          <w:tcPr>
            <w:tcW w:w="3825" w:type="dxa"/>
            <w:shd w:val="clear" w:color="auto" w:fill="F2F2F2" w:themeFill="background1" w:themeFillShade="F2"/>
          </w:tcPr>
          <w:p w14:paraId="43FCE6E6" w14:textId="1CE06BBA" w:rsidR="00EC2F0E" w:rsidRPr="008B46E3" w:rsidRDefault="00EC2F0E" w:rsidP="002B4AFE">
            <w:pPr>
              <w:keepNext/>
              <w:keepLines/>
              <w:spacing w:before="60" w:after="60"/>
              <w:jc w:val="center"/>
              <w:rPr>
                <w:rFonts w:eastAsia="Times New Roman" w:cs="Arial"/>
                <w:b/>
                <w:bCs/>
                <w:lang w:eastAsia="fr-CA"/>
              </w:rPr>
            </w:pPr>
            <w:r w:rsidRPr="008B46E3">
              <w:rPr>
                <w:rFonts w:eastAsia="Times New Roman" w:cs="Arial"/>
                <w:b/>
                <w:bCs/>
                <w:lang w:eastAsia="fr-CA"/>
              </w:rPr>
              <w:t xml:space="preserve">Produit biologique de référence </w:t>
            </w:r>
          </w:p>
        </w:tc>
      </w:tr>
      <w:tr w:rsidR="00EC2F0E" w:rsidRPr="00EB2D70" w14:paraId="03DE6951" w14:textId="77777777" w:rsidTr="002B4AFE">
        <w:trPr>
          <w:trHeight w:val="296"/>
          <w:jc w:val="center"/>
        </w:trPr>
        <w:tc>
          <w:tcPr>
            <w:tcW w:w="2731" w:type="dxa"/>
            <w:vAlign w:val="center"/>
          </w:tcPr>
          <w:p w14:paraId="34C56027" w14:textId="3B67535B" w:rsidR="00EC2F0E" w:rsidRPr="00EB2D70" w:rsidRDefault="00EC2F0E" w:rsidP="00B50F51">
            <w:pPr>
              <w:keepNext/>
              <w:keepLines/>
              <w:rPr>
                <w:rFonts w:eastAsia="Times New Roman" w:cs="Arial"/>
                <w:b/>
                <w:bCs/>
                <w:lang w:eastAsia="fr-CA"/>
              </w:rPr>
            </w:pPr>
            <w:r w:rsidRPr="00EB2D70">
              <w:rPr>
                <w:rFonts w:eastAsia="Times New Roman" w:cs="Arial"/>
                <w:b/>
                <w:bCs/>
                <w:lang w:eastAsia="fr-CA"/>
              </w:rPr>
              <w:t>Fabricant</w:t>
            </w:r>
          </w:p>
        </w:tc>
        <w:tc>
          <w:tcPr>
            <w:tcW w:w="3524" w:type="dxa"/>
          </w:tcPr>
          <w:p w14:paraId="5CEB5244" w14:textId="5B9100A3" w:rsidR="2F36F713" w:rsidRDefault="2F36F713" w:rsidP="2F36F713">
            <w:pPr>
              <w:rPr>
                <w:rFonts w:eastAsia="Times New Roman" w:cs="Arial"/>
                <w:lang w:eastAsia="fr-CA"/>
              </w:rPr>
            </w:pPr>
          </w:p>
        </w:tc>
        <w:tc>
          <w:tcPr>
            <w:tcW w:w="3825" w:type="dxa"/>
          </w:tcPr>
          <w:p w14:paraId="130687D2" w14:textId="77777777" w:rsidR="00EC2F0E" w:rsidRPr="00EB2D70" w:rsidRDefault="00EC2F0E" w:rsidP="00B50F51">
            <w:pPr>
              <w:keepNext/>
              <w:keepLines/>
              <w:rPr>
                <w:rFonts w:eastAsia="Times New Roman" w:cs="Arial"/>
                <w:lang w:eastAsia="fr-CA"/>
              </w:rPr>
            </w:pPr>
          </w:p>
        </w:tc>
      </w:tr>
      <w:tr w:rsidR="00EC2F0E" w:rsidRPr="00EB2D70" w14:paraId="716925A3" w14:textId="77777777" w:rsidTr="002B4AFE">
        <w:trPr>
          <w:trHeight w:val="296"/>
          <w:jc w:val="center"/>
        </w:trPr>
        <w:tc>
          <w:tcPr>
            <w:tcW w:w="2731" w:type="dxa"/>
            <w:vAlign w:val="center"/>
          </w:tcPr>
          <w:p w14:paraId="067B0A24" w14:textId="21EA637E" w:rsidR="00EC2F0E" w:rsidRPr="00EB2D70" w:rsidRDefault="00EC2F0E" w:rsidP="00B50F51">
            <w:pPr>
              <w:keepNext/>
              <w:keepLines/>
              <w:rPr>
                <w:rFonts w:eastAsia="Times New Roman" w:cs="Arial"/>
                <w:b/>
                <w:bCs/>
                <w:lang w:eastAsia="fr-CA"/>
              </w:rPr>
            </w:pPr>
            <w:r w:rsidRPr="00EB2D70">
              <w:rPr>
                <w:rFonts w:eastAsia="Times New Roman" w:cs="Arial"/>
                <w:b/>
                <w:bCs/>
                <w:lang w:eastAsia="fr-CA"/>
              </w:rPr>
              <w:t>Marque de commerce</w:t>
            </w:r>
          </w:p>
        </w:tc>
        <w:tc>
          <w:tcPr>
            <w:tcW w:w="3524" w:type="dxa"/>
          </w:tcPr>
          <w:p w14:paraId="21CBDD78" w14:textId="6C0F8619" w:rsidR="2F36F713" w:rsidRDefault="2F36F713" w:rsidP="2F36F713">
            <w:pPr>
              <w:rPr>
                <w:rFonts w:eastAsia="Times New Roman" w:cs="Arial"/>
                <w:lang w:eastAsia="fr-CA"/>
              </w:rPr>
            </w:pPr>
          </w:p>
        </w:tc>
        <w:tc>
          <w:tcPr>
            <w:tcW w:w="3825" w:type="dxa"/>
          </w:tcPr>
          <w:p w14:paraId="3940C605" w14:textId="77777777" w:rsidR="00EC2F0E" w:rsidRPr="00EB2D70" w:rsidRDefault="00EC2F0E" w:rsidP="00B50F51">
            <w:pPr>
              <w:keepNext/>
              <w:keepLines/>
              <w:rPr>
                <w:rFonts w:eastAsia="Times New Roman" w:cs="Arial"/>
                <w:lang w:eastAsia="fr-CA"/>
              </w:rPr>
            </w:pPr>
          </w:p>
        </w:tc>
      </w:tr>
      <w:tr w:rsidR="00EC2F0E" w:rsidRPr="00EB2D70" w14:paraId="6C2BE1A2" w14:textId="77777777" w:rsidTr="002B4AFE">
        <w:trPr>
          <w:trHeight w:val="296"/>
          <w:jc w:val="center"/>
        </w:trPr>
        <w:tc>
          <w:tcPr>
            <w:tcW w:w="2731" w:type="dxa"/>
            <w:vAlign w:val="center"/>
          </w:tcPr>
          <w:p w14:paraId="69D5BF65" w14:textId="77777777" w:rsidR="00EC2F0E" w:rsidRPr="00EB2D70" w:rsidRDefault="00EC2F0E" w:rsidP="00B50F51">
            <w:pPr>
              <w:keepNext/>
              <w:keepLines/>
              <w:rPr>
                <w:rFonts w:eastAsia="Times New Roman" w:cs="Arial"/>
                <w:b/>
                <w:bCs/>
                <w:lang w:eastAsia="fr-CA"/>
              </w:rPr>
            </w:pPr>
            <w:r w:rsidRPr="00EB2D70">
              <w:rPr>
                <w:rFonts w:eastAsia="Times New Roman" w:cs="Arial"/>
                <w:b/>
                <w:bCs/>
                <w:lang w:eastAsia="fr-CA"/>
              </w:rPr>
              <w:t>Dénomination commune</w:t>
            </w:r>
          </w:p>
        </w:tc>
        <w:tc>
          <w:tcPr>
            <w:tcW w:w="3524" w:type="dxa"/>
          </w:tcPr>
          <w:p w14:paraId="52C7DCBE" w14:textId="53B92DC2" w:rsidR="2F36F713" w:rsidRDefault="2F36F713" w:rsidP="2F36F713">
            <w:pPr>
              <w:rPr>
                <w:rFonts w:eastAsia="Times New Roman" w:cs="Arial"/>
                <w:lang w:eastAsia="fr-CA"/>
              </w:rPr>
            </w:pPr>
          </w:p>
        </w:tc>
        <w:tc>
          <w:tcPr>
            <w:tcW w:w="3825" w:type="dxa"/>
          </w:tcPr>
          <w:p w14:paraId="481C7629" w14:textId="77777777" w:rsidR="00EC2F0E" w:rsidRPr="00EB2D70" w:rsidRDefault="00EC2F0E" w:rsidP="00B50F51">
            <w:pPr>
              <w:keepNext/>
              <w:keepLines/>
              <w:rPr>
                <w:rFonts w:eastAsia="Times New Roman" w:cs="Arial"/>
                <w:lang w:eastAsia="fr-CA"/>
              </w:rPr>
            </w:pPr>
          </w:p>
        </w:tc>
      </w:tr>
      <w:tr w:rsidR="00EC2F0E" w:rsidRPr="00EB2D70" w14:paraId="54E65EF4" w14:textId="77777777" w:rsidTr="002B4AFE">
        <w:trPr>
          <w:trHeight w:val="296"/>
          <w:jc w:val="center"/>
        </w:trPr>
        <w:tc>
          <w:tcPr>
            <w:tcW w:w="2731" w:type="dxa"/>
            <w:vAlign w:val="center"/>
          </w:tcPr>
          <w:p w14:paraId="6A7BF67D" w14:textId="2C1780D2" w:rsidR="00EC2F0E" w:rsidRPr="00EB2D70" w:rsidRDefault="00EC2F0E" w:rsidP="00B50F51">
            <w:pPr>
              <w:keepNext/>
              <w:keepLines/>
              <w:rPr>
                <w:rFonts w:eastAsia="Times New Roman" w:cs="Arial"/>
                <w:b/>
                <w:bCs/>
                <w:lang w:eastAsia="fr-CA"/>
              </w:rPr>
            </w:pPr>
            <w:r w:rsidRPr="00EB2D70">
              <w:rPr>
                <w:rFonts w:eastAsia="Times New Roman" w:cs="Arial"/>
                <w:b/>
                <w:bCs/>
                <w:lang w:eastAsia="fr-CA"/>
              </w:rPr>
              <w:t>Forme pharmaceutique</w:t>
            </w:r>
          </w:p>
        </w:tc>
        <w:tc>
          <w:tcPr>
            <w:tcW w:w="3524" w:type="dxa"/>
          </w:tcPr>
          <w:p w14:paraId="1D773B80" w14:textId="50D3C679" w:rsidR="2F36F713" w:rsidRDefault="2F36F713" w:rsidP="2F36F713">
            <w:pPr>
              <w:rPr>
                <w:rFonts w:eastAsia="Times New Roman" w:cs="Arial"/>
                <w:lang w:eastAsia="fr-CA"/>
              </w:rPr>
            </w:pPr>
          </w:p>
        </w:tc>
        <w:tc>
          <w:tcPr>
            <w:tcW w:w="3825" w:type="dxa"/>
          </w:tcPr>
          <w:p w14:paraId="30AC1651" w14:textId="77777777" w:rsidR="00EC2F0E" w:rsidRPr="00EB2D70" w:rsidRDefault="00EC2F0E" w:rsidP="00B50F51">
            <w:pPr>
              <w:keepNext/>
              <w:keepLines/>
              <w:rPr>
                <w:rFonts w:eastAsia="Times New Roman" w:cs="Arial"/>
                <w:lang w:eastAsia="fr-CA"/>
              </w:rPr>
            </w:pPr>
          </w:p>
        </w:tc>
      </w:tr>
      <w:tr w:rsidR="00EC2F0E" w:rsidRPr="00EB2D70" w14:paraId="047111C9" w14:textId="77777777" w:rsidTr="002B4AFE">
        <w:trPr>
          <w:trHeight w:val="405"/>
          <w:jc w:val="center"/>
        </w:trPr>
        <w:tc>
          <w:tcPr>
            <w:tcW w:w="2731" w:type="dxa"/>
            <w:vAlign w:val="center"/>
          </w:tcPr>
          <w:p w14:paraId="24D59ABF" w14:textId="7B210F09" w:rsidR="00EC2F0E" w:rsidRPr="00EB2D70" w:rsidRDefault="00EC2F0E" w:rsidP="00B50F51">
            <w:pPr>
              <w:keepNext/>
              <w:keepLines/>
              <w:rPr>
                <w:rFonts w:eastAsia="Times New Roman" w:cs="Arial"/>
                <w:b/>
                <w:bCs/>
                <w:lang w:eastAsia="fr-CA"/>
              </w:rPr>
            </w:pPr>
            <w:r w:rsidRPr="00EB2D70">
              <w:rPr>
                <w:rFonts w:eastAsia="Times New Roman" w:cs="Arial"/>
                <w:b/>
                <w:bCs/>
                <w:lang w:eastAsia="fr-CA"/>
              </w:rPr>
              <w:t>Teneur</w:t>
            </w:r>
            <w:r>
              <w:rPr>
                <w:rFonts w:eastAsia="Times New Roman" w:cs="Arial"/>
                <w:b/>
                <w:bCs/>
                <w:lang w:eastAsia="fr-CA"/>
              </w:rPr>
              <w:t>(s)</w:t>
            </w:r>
          </w:p>
        </w:tc>
        <w:tc>
          <w:tcPr>
            <w:tcW w:w="3524" w:type="dxa"/>
          </w:tcPr>
          <w:p w14:paraId="35BCD0BB" w14:textId="3893CF6A" w:rsidR="2F36F713" w:rsidRDefault="2F36F713" w:rsidP="2F36F713">
            <w:pPr>
              <w:rPr>
                <w:rFonts w:eastAsia="Times New Roman" w:cs="Arial"/>
                <w:lang w:eastAsia="fr-CA"/>
              </w:rPr>
            </w:pPr>
          </w:p>
        </w:tc>
        <w:tc>
          <w:tcPr>
            <w:tcW w:w="3825" w:type="dxa"/>
          </w:tcPr>
          <w:p w14:paraId="319E5EA4" w14:textId="77777777" w:rsidR="00EC2F0E" w:rsidRPr="00EB2D70" w:rsidRDefault="00EC2F0E" w:rsidP="00B50F51">
            <w:pPr>
              <w:keepNext/>
              <w:keepLines/>
              <w:rPr>
                <w:rFonts w:eastAsia="Times New Roman" w:cs="Arial"/>
                <w:lang w:eastAsia="fr-CA"/>
              </w:rPr>
            </w:pPr>
          </w:p>
        </w:tc>
      </w:tr>
      <w:tr w:rsidR="00EC2F0E" w:rsidRPr="00EB2D70" w14:paraId="62EE927F" w14:textId="77777777" w:rsidTr="002B4AFE">
        <w:trPr>
          <w:trHeight w:val="296"/>
          <w:jc w:val="center"/>
        </w:trPr>
        <w:tc>
          <w:tcPr>
            <w:tcW w:w="2731" w:type="dxa"/>
            <w:vAlign w:val="center"/>
          </w:tcPr>
          <w:p w14:paraId="00C401AC" w14:textId="54F3619E" w:rsidR="00EC2F0E" w:rsidRPr="00EB2D70" w:rsidRDefault="00EC2F0E" w:rsidP="00B50F51">
            <w:pPr>
              <w:keepNext/>
              <w:keepLines/>
              <w:rPr>
                <w:rFonts w:eastAsia="Times New Roman" w:cs="Arial"/>
                <w:b/>
                <w:bCs/>
                <w:lang w:eastAsia="fr-CA"/>
              </w:rPr>
            </w:pPr>
            <w:r>
              <w:rPr>
                <w:rFonts w:eastAsia="Times New Roman" w:cs="Arial"/>
                <w:b/>
                <w:bCs/>
                <w:lang w:eastAsia="fr-CA"/>
              </w:rPr>
              <w:t>Format(s) commercialisé(s)</w:t>
            </w:r>
            <w:r w:rsidRPr="008B46E3">
              <w:rPr>
                <w:rFonts w:eastAsia="Times New Roman" w:cs="Arial"/>
                <w:b/>
                <w:bCs/>
                <w:vertAlign w:val="superscript"/>
                <w:lang w:eastAsia="fr-CA"/>
              </w:rPr>
              <w:t>a</w:t>
            </w:r>
          </w:p>
        </w:tc>
        <w:tc>
          <w:tcPr>
            <w:tcW w:w="3524" w:type="dxa"/>
          </w:tcPr>
          <w:p w14:paraId="6EE046FF" w14:textId="73415468" w:rsidR="2F36F713" w:rsidRDefault="2F36F713" w:rsidP="2F36F713">
            <w:pPr>
              <w:rPr>
                <w:rFonts w:eastAsia="Times New Roman" w:cs="Arial"/>
                <w:lang w:eastAsia="fr-CA"/>
              </w:rPr>
            </w:pPr>
          </w:p>
        </w:tc>
        <w:tc>
          <w:tcPr>
            <w:tcW w:w="3825" w:type="dxa"/>
          </w:tcPr>
          <w:p w14:paraId="7A80D90E" w14:textId="77777777" w:rsidR="00EC2F0E" w:rsidRPr="00EB2D70" w:rsidRDefault="00EC2F0E" w:rsidP="00B50F51">
            <w:pPr>
              <w:keepNext/>
              <w:keepLines/>
              <w:rPr>
                <w:rFonts w:eastAsia="Times New Roman" w:cs="Arial"/>
                <w:lang w:eastAsia="fr-CA"/>
              </w:rPr>
            </w:pPr>
          </w:p>
        </w:tc>
      </w:tr>
      <w:tr w:rsidR="00EC2F0E" w:rsidRPr="00EB2D70" w14:paraId="79E7595D" w14:textId="77777777" w:rsidTr="002B4AFE">
        <w:trPr>
          <w:trHeight w:val="296"/>
          <w:jc w:val="center"/>
        </w:trPr>
        <w:tc>
          <w:tcPr>
            <w:tcW w:w="2731" w:type="dxa"/>
            <w:vAlign w:val="center"/>
          </w:tcPr>
          <w:p w14:paraId="7577102A" w14:textId="77777777" w:rsidR="00EC2F0E" w:rsidRPr="00EB2D70" w:rsidRDefault="00EC2F0E" w:rsidP="00B50F51">
            <w:pPr>
              <w:keepNext/>
              <w:keepLines/>
              <w:rPr>
                <w:rFonts w:eastAsia="Times New Roman" w:cs="Arial"/>
                <w:b/>
                <w:bCs/>
                <w:lang w:eastAsia="fr-CA"/>
              </w:rPr>
            </w:pPr>
            <w:r>
              <w:rPr>
                <w:rFonts w:eastAsia="Times New Roman" w:cs="Arial"/>
                <w:b/>
                <w:bCs/>
                <w:lang w:eastAsia="fr-CA"/>
              </w:rPr>
              <w:t>Voie d’administration</w:t>
            </w:r>
          </w:p>
        </w:tc>
        <w:tc>
          <w:tcPr>
            <w:tcW w:w="3524" w:type="dxa"/>
          </w:tcPr>
          <w:p w14:paraId="5F34CA61" w14:textId="7B0C5071" w:rsidR="2F36F713" w:rsidRDefault="2F36F713" w:rsidP="2F36F713">
            <w:pPr>
              <w:rPr>
                <w:rFonts w:eastAsia="Times New Roman" w:cs="Arial"/>
                <w:lang w:eastAsia="fr-CA"/>
              </w:rPr>
            </w:pPr>
          </w:p>
        </w:tc>
        <w:tc>
          <w:tcPr>
            <w:tcW w:w="3825" w:type="dxa"/>
          </w:tcPr>
          <w:p w14:paraId="73B40906" w14:textId="77777777" w:rsidR="00EC2F0E" w:rsidRPr="00EB2D70" w:rsidRDefault="00EC2F0E" w:rsidP="00B50F51">
            <w:pPr>
              <w:keepNext/>
              <w:keepLines/>
              <w:rPr>
                <w:rFonts w:eastAsia="Times New Roman" w:cs="Arial"/>
                <w:lang w:eastAsia="fr-CA"/>
              </w:rPr>
            </w:pPr>
          </w:p>
        </w:tc>
      </w:tr>
      <w:tr w:rsidR="00EC2F0E" w:rsidRPr="00EB2D70" w14:paraId="71A6EB4C" w14:textId="77777777" w:rsidTr="002B4AFE">
        <w:trPr>
          <w:trHeight w:val="296"/>
          <w:jc w:val="center"/>
        </w:trPr>
        <w:tc>
          <w:tcPr>
            <w:tcW w:w="2731" w:type="dxa"/>
            <w:vAlign w:val="center"/>
          </w:tcPr>
          <w:p w14:paraId="7180FC7A" w14:textId="45D6A8AE" w:rsidR="00EC2F0E" w:rsidRDefault="00EC2F0E" w:rsidP="00B50F51">
            <w:pPr>
              <w:keepNext/>
              <w:keepLines/>
              <w:rPr>
                <w:rFonts w:eastAsia="Times New Roman" w:cs="Arial"/>
                <w:b/>
                <w:bCs/>
                <w:lang w:eastAsia="fr-CA"/>
              </w:rPr>
            </w:pPr>
            <w:r>
              <w:rPr>
                <w:rFonts w:eastAsia="Times New Roman" w:cs="Arial"/>
                <w:b/>
                <w:bCs/>
                <w:lang w:eastAsia="fr-CA"/>
              </w:rPr>
              <w:t>Avis de conformité reçu</w:t>
            </w:r>
          </w:p>
        </w:tc>
        <w:tc>
          <w:tcPr>
            <w:tcW w:w="3524" w:type="dxa"/>
          </w:tcPr>
          <w:p w14:paraId="080C7A07" w14:textId="7D2FFCC4" w:rsidR="2F36F713" w:rsidRDefault="0D95C6B8" w:rsidP="002B4AFE">
            <w:pPr>
              <w:keepNext/>
              <w:tabs>
                <w:tab w:val="left" w:pos="939"/>
              </w:tabs>
              <w:rPr>
                <w:rFonts w:eastAsia="Times New Roman" w:cs="Arial"/>
                <w:lang w:eastAsia="fr-CA"/>
              </w:rPr>
            </w:pPr>
            <w:r w:rsidRPr="2F36F713">
              <w:rPr>
                <w:rFonts w:eastAsia="Times New Roman" w:cs="Arial"/>
                <w:lang w:eastAsia="fr-CA"/>
              </w:rPr>
              <w:fldChar w:fldCharType="begin"/>
            </w:r>
            <w:r w:rsidRPr="2F36F713">
              <w:rPr>
                <w:rFonts w:eastAsia="Times New Roman" w:cs="Arial"/>
                <w:lang w:eastAsia="fr-CA"/>
              </w:rPr>
              <w:instrText xml:space="preserve"> FORMCHECKBOX </w:instrText>
            </w:r>
            <w:r w:rsidR="008B457A">
              <w:rPr>
                <w:rFonts w:eastAsia="Times New Roman" w:cs="Arial"/>
                <w:lang w:eastAsia="fr-CA"/>
              </w:rPr>
              <w:fldChar w:fldCharType="separate"/>
            </w:r>
            <w:r w:rsidRPr="2F36F713">
              <w:rPr>
                <w:rFonts w:eastAsia="Times New Roman" w:cs="Arial"/>
                <w:lang w:eastAsia="fr-CA"/>
              </w:rPr>
              <w:fldChar w:fldCharType="end"/>
            </w:r>
            <w:sdt>
              <w:sdtPr>
                <w:rPr>
                  <w:rFonts w:eastAsia="Times New Roman" w:cs="Arial"/>
                  <w:lang w:eastAsia="fr-CA"/>
                </w:rPr>
                <w:id w:val="-743113689"/>
                <w14:checkbox>
                  <w14:checked w14:val="0"/>
                  <w14:checkedState w14:val="2612" w14:font="MS Gothic"/>
                  <w14:uncheckedState w14:val="2610" w14:font="MS Gothic"/>
                </w14:checkbox>
              </w:sdtPr>
              <w:sdtEndPr/>
              <w:sdtContent>
                <w:r w:rsidR="002B4AFE">
                  <w:rPr>
                    <w:rFonts w:ascii="MS Gothic" w:eastAsia="MS Gothic" w:hAnsi="MS Gothic" w:cs="Arial" w:hint="eastAsia"/>
                    <w:lang w:eastAsia="fr-CA"/>
                  </w:rPr>
                  <w:t>☐</w:t>
                </w:r>
              </w:sdtContent>
            </w:sdt>
            <w:r w:rsidR="002B4AFE">
              <w:rPr>
                <w:rFonts w:eastAsia="Times New Roman" w:cs="Arial"/>
                <w:lang w:eastAsia="fr-CA"/>
              </w:rPr>
              <w:t xml:space="preserve"> </w:t>
            </w:r>
            <w:r w:rsidRPr="2F36F713">
              <w:rPr>
                <w:rFonts w:eastAsia="Times New Roman" w:cs="Arial"/>
                <w:lang w:eastAsia="fr-CA"/>
              </w:rPr>
              <w:t>Oui</w:t>
            </w:r>
            <w:r>
              <w:tab/>
            </w:r>
            <w:sdt>
              <w:sdtPr>
                <w:id w:val="-1310476057"/>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Pr="2F36F713">
              <w:rPr>
                <w:rFonts w:eastAsia="Times New Roman" w:cs="Arial"/>
                <w:lang w:eastAsia="fr-CA"/>
              </w:rPr>
              <w:fldChar w:fldCharType="begin"/>
            </w:r>
            <w:r w:rsidRPr="2F36F713">
              <w:rPr>
                <w:rFonts w:eastAsia="Times New Roman" w:cs="Arial"/>
                <w:lang w:eastAsia="fr-CA"/>
              </w:rPr>
              <w:instrText xml:space="preserve"> FORMCHECKBOX </w:instrText>
            </w:r>
            <w:r w:rsidR="008B457A">
              <w:rPr>
                <w:rFonts w:eastAsia="Times New Roman" w:cs="Arial"/>
                <w:lang w:eastAsia="fr-CA"/>
              </w:rPr>
              <w:fldChar w:fldCharType="separate"/>
            </w:r>
            <w:r w:rsidRPr="2F36F713">
              <w:rPr>
                <w:rFonts w:eastAsia="Times New Roman" w:cs="Arial"/>
                <w:lang w:eastAsia="fr-CA"/>
              </w:rPr>
              <w:fldChar w:fldCharType="end"/>
            </w:r>
            <w:r w:rsidRPr="2F36F713">
              <w:rPr>
                <w:rFonts w:eastAsia="Times New Roman" w:cs="Arial"/>
                <w:lang w:eastAsia="fr-CA"/>
              </w:rPr>
              <w:t xml:space="preserve"> Non</w:t>
            </w:r>
          </w:p>
        </w:tc>
        <w:tc>
          <w:tcPr>
            <w:tcW w:w="3825" w:type="dxa"/>
            <w:shd w:val="clear" w:color="auto" w:fill="D9D9D9" w:themeFill="background1" w:themeFillShade="D9"/>
          </w:tcPr>
          <w:p w14:paraId="7C62BF17" w14:textId="244B5F92" w:rsidR="00EC2F0E" w:rsidRPr="00EB2D70" w:rsidRDefault="00EC2F0E" w:rsidP="00B50F51">
            <w:pPr>
              <w:keepNext/>
              <w:keepLines/>
              <w:rPr>
                <w:rFonts w:eastAsia="Times New Roman" w:cs="Arial"/>
                <w:lang w:eastAsia="fr-CA"/>
              </w:rPr>
            </w:pPr>
            <w:r>
              <w:rPr>
                <w:rFonts w:eastAsia="Times New Roman" w:cs="Arial"/>
                <w:lang w:eastAsia="fr-CA"/>
              </w:rPr>
              <w:t>Sans objet</w:t>
            </w:r>
          </w:p>
        </w:tc>
      </w:tr>
      <w:tr w:rsidR="00EC2F0E" w:rsidRPr="00EB2D70" w14:paraId="241E0B0D" w14:textId="77777777" w:rsidTr="002B4AFE">
        <w:trPr>
          <w:trHeight w:val="296"/>
          <w:jc w:val="center"/>
        </w:trPr>
        <w:tc>
          <w:tcPr>
            <w:tcW w:w="2731" w:type="dxa"/>
            <w:vAlign w:val="center"/>
          </w:tcPr>
          <w:p w14:paraId="3B5C2CC9" w14:textId="22288D9E" w:rsidR="00EC2F0E" w:rsidRPr="00EB2D70" w:rsidRDefault="00EC2F0E" w:rsidP="00B50F51">
            <w:pPr>
              <w:keepNext/>
              <w:keepLines/>
              <w:rPr>
                <w:rFonts w:eastAsia="Times New Roman" w:cs="Arial"/>
                <w:b/>
                <w:bCs/>
                <w:lang w:eastAsia="fr-CA"/>
              </w:rPr>
            </w:pPr>
            <w:r>
              <w:rPr>
                <w:b/>
                <w:bCs/>
              </w:rPr>
              <w:t>Date d’émission ou date attendue (selon le cas) pour l’octroi d’un Avis de conformité par Santé Canada</w:t>
            </w:r>
          </w:p>
        </w:tc>
        <w:tc>
          <w:tcPr>
            <w:tcW w:w="3524" w:type="dxa"/>
            <w:vAlign w:val="center"/>
          </w:tcPr>
          <w:p w14:paraId="712CB389" w14:textId="3B4A576C" w:rsidR="52C4FFB2" w:rsidRDefault="52C4FFB2" w:rsidP="2F36F713">
            <w:pPr>
              <w:keepNext/>
              <w:tabs>
                <w:tab w:val="left" w:pos="939"/>
              </w:tabs>
              <w:rPr>
                <w:rFonts w:eastAsia="Times New Roman" w:cs="Arial"/>
                <w:lang w:eastAsia="fr-CA"/>
              </w:rPr>
            </w:pPr>
            <w:r w:rsidRPr="2F36F713">
              <w:rPr>
                <w:rFonts w:cs="Arial"/>
                <w:color w:val="BFBFBF" w:themeColor="background1" w:themeShade="BF"/>
              </w:rPr>
              <w:t>AAAA-MM-JJ</w:t>
            </w:r>
          </w:p>
          <w:p w14:paraId="6CB7065D" w14:textId="1C3CE795" w:rsidR="2F36F713" w:rsidRDefault="2F36F713" w:rsidP="2F36F713">
            <w:pPr>
              <w:rPr>
                <w:rFonts w:cs="Arial"/>
              </w:rPr>
            </w:pPr>
          </w:p>
        </w:tc>
        <w:tc>
          <w:tcPr>
            <w:tcW w:w="3825" w:type="dxa"/>
            <w:shd w:val="clear" w:color="auto" w:fill="D9D9D9" w:themeFill="background1" w:themeFillShade="D9"/>
            <w:vAlign w:val="center"/>
          </w:tcPr>
          <w:p w14:paraId="5A2EF95A" w14:textId="4CED36B6" w:rsidR="00EC2F0E" w:rsidRDefault="00EC2F0E" w:rsidP="00B50F51">
            <w:pPr>
              <w:keepNext/>
              <w:keepLines/>
              <w:rPr>
                <w:rFonts w:cs="Arial"/>
              </w:rPr>
            </w:pPr>
            <w:r>
              <w:rPr>
                <w:rFonts w:cs="Arial"/>
              </w:rPr>
              <w:t>Sans objet</w:t>
            </w:r>
          </w:p>
        </w:tc>
      </w:tr>
      <w:tr w:rsidR="00EC2F0E" w:rsidRPr="00EB2D70" w14:paraId="0084BB00" w14:textId="77777777" w:rsidTr="002B4AFE">
        <w:trPr>
          <w:trHeight w:val="296"/>
          <w:jc w:val="center"/>
        </w:trPr>
        <w:tc>
          <w:tcPr>
            <w:tcW w:w="2731" w:type="dxa"/>
            <w:vAlign w:val="center"/>
          </w:tcPr>
          <w:p w14:paraId="2F9AB010" w14:textId="472EABA0" w:rsidR="00EC2F0E" w:rsidRPr="00EB2D70" w:rsidRDefault="00EC2F0E" w:rsidP="00B50F51">
            <w:pPr>
              <w:keepNext/>
              <w:keepLines/>
              <w:rPr>
                <w:rFonts w:eastAsia="Times New Roman" w:cs="Arial"/>
                <w:b/>
                <w:bCs/>
                <w:lang w:eastAsia="fr-CA"/>
              </w:rPr>
            </w:pPr>
            <w:r w:rsidRPr="00EB2D70">
              <w:rPr>
                <w:rFonts w:eastAsia="Times New Roman" w:cs="Arial"/>
                <w:b/>
                <w:bCs/>
                <w:lang w:eastAsia="fr-CA"/>
              </w:rPr>
              <w:t>Indication</w:t>
            </w:r>
            <w:r>
              <w:rPr>
                <w:rFonts w:eastAsia="Times New Roman" w:cs="Arial"/>
                <w:b/>
                <w:bCs/>
                <w:lang w:eastAsia="fr-CA"/>
              </w:rPr>
              <w:t>(s)</w:t>
            </w:r>
            <w:r w:rsidRPr="00EB2D70">
              <w:rPr>
                <w:rFonts w:eastAsia="Times New Roman" w:cs="Arial"/>
                <w:b/>
                <w:bCs/>
                <w:lang w:eastAsia="fr-CA"/>
              </w:rPr>
              <w:t xml:space="preserve"> </w:t>
            </w:r>
            <w:r>
              <w:rPr>
                <w:rFonts w:eastAsia="Times New Roman" w:cs="Arial"/>
                <w:b/>
                <w:bCs/>
                <w:lang w:eastAsia="fr-CA"/>
              </w:rPr>
              <w:t>reconnue(s) ou demandée(s)</w:t>
            </w:r>
            <w:r w:rsidRPr="00EB2D70">
              <w:rPr>
                <w:rFonts w:eastAsia="Times New Roman" w:cs="Arial"/>
                <w:b/>
                <w:bCs/>
                <w:lang w:eastAsia="fr-CA"/>
              </w:rPr>
              <w:t xml:space="preserve"> </w:t>
            </w:r>
            <w:r>
              <w:rPr>
                <w:rFonts w:eastAsia="Times New Roman" w:cs="Arial"/>
                <w:b/>
                <w:bCs/>
                <w:lang w:eastAsia="fr-CA"/>
              </w:rPr>
              <w:t>(selon le cas) à</w:t>
            </w:r>
            <w:r w:rsidRPr="00EB2D70">
              <w:rPr>
                <w:rFonts w:eastAsia="Times New Roman" w:cs="Arial"/>
                <w:b/>
                <w:bCs/>
                <w:lang w:eastAsia="fr-CA"/>
              </w:rPr>
              <w:t xml:space="preserve"> Santé Canada</w:t>
            </w:r>
          </w:p>
        </w:tc>
        <w:tc>
          <w:tcPr>
            <w:tcW w:w="3524" w:type="dxa"/>
            <w:vAlign w:val="center"/>
          </w:tcPr>
          <w:p w14:paraId="713DCBE1" w14:textId="3520FA02" w:rsidR="2F36F713" w:rsidRDefault="2F36F713" w:rsidP="2F36F713">
            <w:pPr>
              <w:rPr>
                <w:rFonts w:eastAsia="Times New Roman" w:cs="Arial"/>
                <w:lang w:eastAsia="fr-CA"/>
              </w:rPr>
            </w:pPr>
          </w:p>
        </w:tc>
        <w:tc>
          <w:tcPr>
            <w:tcW w:w="3825" w:type="dxa"/>
            <w:shd w:val="clear" w:color="auto" w:fill="D9D9D9" w:themeFill="background1" w:themeFillShade="D9"/>
            <w:vAlign w:val="center"/>
          </w:tcPr>
          <w:p w14:paraId="5C613472" w14:textId="5E2BDC42" w:rsidR="00EC2F0E" w:rsidRPr="005D170F" w:rsidRDefault="00574AB3" w:rsidP="00003F2A">
            <w:pPr>
              <w:keepNext/>
              <w:keepLines/>
              <w:rPr>
                <w:rFonts w:eastAsia="Times New Roman" w:cs="Arial"/>
                <w:lang w:eastAsia="fr-CA"/>
              </w:rPr>
            </w:pPr>
            <w:r>
              <w:rPr>
                <w:rFonts w:eastAsia="Times New Roman" w:cs="Arial"/>
                <w:lang w:eastAsia="fr-CA"/>
              </w:rPr>
              <w:t>Sans objet</w:t>
            </w:r>
          </w:p>
        </w:tc>
      </w:tr>
      <w:tr w:rsidR="00EC2F0E" w:rsidRPr="00EB2D70" w14:paraId="44B8F565" w14:textId="77777777" w:rsidTr="002B4AFE">
        <w:trPr>
          <w:trHeight w:val="296"/>
          <w:jc w:val="center"/>
        </w:trPr>
        <w:tc>
          <w:tcPr>
            <w:tcW w:w="2731" w:type="dxa"/>
            <w:vAlign w:val="center"/>
          </w:tcPr>
          <w:p w14:paraId="7F06AED6" w14:textId="2A1B08E1" w:rsidR="00EC2F0E" w:rsidRPr="00EB2D70" w:rsidRDefault="00EC2F0E" w:rsidP="00B50F51">
            <w:pPr>
              <w:keepNext/>
              <w:keepLines/>
              <w:rPr>
                <w:rFonts w:eastAsia="Times New Roman" w:cs="Arial"/>
                <w:b/>
                <w:bCs/>
                <w:lang w:eastAsia="fr-CA"/>
              </w:rPr>
            </w:pPr>
            <w:r>
              <w:rPr>
                <w:rFonts w:eastAsia="Times New Roman" w:cs="Arial"/>
                <w:b/>
                <w:bCs/>
                <w:lang w:eastAsia="fr-CA"/>
              </w:rPr>
              <w:t>Indication(s) actuellement reconnue(s) pour le paiement</w:t>
            </w:r>
          </w:p>
        </w:tc>
        <w:tc>
          <w:tcPr>
            <w:tcW w:w="3524" w:type="dxa"/>
            <w:vAlign w:val="center"/>
          </w:tcPr>
          <w:p w14:paraId="7311EB8E" w14:textId="6C29BD3C" w:rsidR="2F36F713" w:rsidRDefault="2F36F713" w:rsidP="2F36F713">
            <w:pPr>
              <w:rPr>
                <w:rFonts w:eastAsia="Times New Roman" w:cs="Arial"/>
                <w:lang w:val="fr-FR" w:eastAsia="fr-CA"/>
              </w:rPr>
            </w:pPr>
          </w:p>
        </w:tc>
        <w:tc>
          <w:tcPr>
            <w:tcW w:w="3825" w:type="dxa"/>
            <w:shd w:val="clear" w:color="auto" w:fill="FFFFFF" w:themeFill="background1"/>
            <w:vAlign w:val="center"/>
          </w:tcPr>
          <w:p w14:paraId="3E6E3EA8" w14:textId="77777777" w:rsidR="00EC2F0E" w:rsidRPr="00EB2D70" w:rsidRDefault="00EC2F0E" w:rsidP="00D5362D">
            <w:pPr>
              <w:keepNext/>
              <w:keepLines/>
              <w:rPr>
                <w:rFonts w:eastAsia="Times New Roman" w:cs="Arial"/>
                <w:lang w:val="fr-FR" w:eastAsia="fr-CA"/>
              </w:rPr>
            </w:pPr>
          </w:p>
        </w:tc>
      </w:tr>
      <w:tr w:rsidR="00EC2F0E" w:rsidRPr="00EB2D70" w14:paraId="4FA41E39" w14:textId="77777777" w:rsidTr="002B4AFE">
        <w:trPr>
          <w:trHeight w:val="296"/>
          <w:jc w:val="center"/>
        </w:trPr>
        <w:tc>
          <w:tcPr>
            <w:tcW w:w="2731" w:type="dxa"/>
            <w:tcBorders>
              <w:bottom w:val="single" w:sz="4" w:space="0" w:color="auto"/>
            </w:tcBorders>
            <w:vAlign w:val="center"/>
          </w:tcPr>
          <w:p w14:paraId="06AAF73E" w14:textId="35EF226F" w:rsidR="00EC2F0E" w:rsidRPr="00EB2D70" w:rsidRDefault="00EC2F0E" w:rsidP="2F36F713">
            <w:pPr>
              <w:keepNext/>
              <w:keepLines/>
              <w:rPr>
                <w:rFonts w:eastAsia="Times New Roman" w:cs="Arial"/>
                <w:b/>
                <w:bCs/>
                <w:lang w:eastAsia="fr-CA"/>
              </w:rPr>
            </w:pPr>
            <w:r w:rsidRPr="2F36F713">
              <w:rPr>
                <w:rFonts w:eastAsia="Times New Roman" w:cs="Arial"/>
                <w:b/>
                <w:bCs/>
                <w:lang w:eastAsia="fr-CA"/>
              </w:rPr>
              <w:t>Indication(s) demandée(s) à l’INESSS</w:t>
            </w:r>
          </w:p>
        </w:tc>
        <w:tc>
          <w:tcPr>
            <w:tcW w:w="3524" w:type="dxa"/>
            <w:vAlign w:val="center"/>
          </w:tcPr>
          <w:p w14:paraId="76535CEF" w14:textId="43C4DFB0" w:rsidR="2F36F713" w:rsidRDefault="2F36F713" w:rsidP="2F36F713">
            <w:pPr>
              <w:rPr>
                <w:rFonts w:cs="Arial"/>
              </w:rPr>
            </w:pPr>
          </w:p>
        </w:tc>
        <w:tc>
          <w:tcPr>
            <w:tcW w:w="3825" w:type="dxa"/>
            <w:shd w:val="clear" w:color="auto" w:fill="D9D9D9" w:themeFill="background1" w:themeFillShade="D9"/>
            <w:vAlign w:val="center"/>
          </w:tcPr>
          <w:p w14:paraId="67DBA6F0" w14:textId="13BAF136" w:rsidR="00EC2F0E" w:rsidRPr="00EB2D70" w:rsidRDefault="00EC2F0E" w:rsidP="00B50F51">
            <w:pPr>
              <w:keepNext/>
              <w:keepLines/>
              <w:suppressAutoHyphens/>
              <w:rPr>
                <w:rFonts w:eastAsia="Times New Roman" w:cs="Arial"/>
                <w:snapToGrid w:val="0"/>
                <w:lang w:eastAsia="fr-CA"/>
              </w:rPr>
            </w:pPr>
            <w:r>
              <w:rPr>
                <w:rFonts w:cs="Arial"/>
              </w:rPr>
              <w:t>Sans objet</w:t>
            </w:r>
          </w:p>
        </w:tc>
      </w:tr>
      <w:tr w:rsidR="00003F2A" w:rsidRPr="00EB2D70" w14:paraId="1CD58A1B" w14:textId="77777777" w:rsidTr="002B4AFE">
        <w:trPr>
          <w:trHeight w:val="320"/>
          <w:jc w:val="center"/>
        </w:trPr>
        <w:tc>
          <w:tcPr>
            <w:tcW w:w="2731" w:type="dxa"/>
            <w:tcBorders>
              <w:bottom w:val="nil"/>
            </w:tcBorders>
            <w:vAlign w:val="center"/>
          </w:tcPr>
          <w:p w14:paraId="755D3D8D" w14:textId="680D8AED" w:rsidR="00003F2A" w:rsidRPr="00EB2D70" w:rsidRDefault="00003F2A" w:rsidP="00003F2A">
            <w:pPr>
              <w:keepNext/>
              <w:keepLines/>
              <w:rPr>
                <w:rFonts w:eastAsia="Times New Roman" w:cs="Arial"/>
                <w:b/>
                <w:bCs/>
                <w:lang w:eastAsia="fr-CA"/>
              </w:rPr>
            </w:pPr>
            <w:r w:rsidRPr="00EB2D70">
              <w:rPr>
                <w:rFonts w:eastAsia="Times New Roman" w:cs="Arial"/>
                <w:b/>
                <w:bCs/>
                <w:lang w:eastAsia="fr-CA"/>
              </w:rPr>
              <w:t>Liste</w:t>
            </w:r>
            <w:r w:rsidR="0050559A">
              <w:rPr>
                <w:rFonts w:eastAsia="Times New Roman" w:cs="Arial"/>
                <w:b/>
                <w:bCs/>
                <w:lang w:eastAsia="fr-CA"/>
              </w:rPr>
              <w:t>(s)</w:t>
            </w:r>
            <w:r w:rsidRPr="00EB2D70">
              <w:rPr>
                <w:rFonts w:eastAsia="Times New Roman" w:cs="Arial"/>
                <w:b/>
                <w:bCs/>
                <w:lang w:eastAsia="fr-CA"/>
              </w:rPr>
              <w:t xml:space="preserve"> </w:t>
            </w:r>
            <w:r>
              <w:rPr>
                <w:rFonts w:eastAsia="Times New Roman" w:cs="Arial"/>
                <w:b/>
                <w:bCs/>
                <w:lang w:eastAsia="fr-CA"/>
              </w:rPr>
              <w:t>demandée</w:t>
            </w:r>
            <w:r w:rsidR="0050559A">
              <w:rPr>
                <w:rFonts w:eastAsia="Times New Roman" w:cs="Arial"/>
                <w:b/>
                <w:bCs/>
                <w:lang w:eastAsia="fr-CA"/>
              </w:rPr>
              <w:t>(s)</w:t>
            </w:r>
          </w:p>
        </w:tc>
        <w:tc>
          <w:tcPr>
            <w:tcW w:w="3524" w:type="dxa"/>
            <w:vMerge w:val="restart"/>
          </w:tcPr>
          <w:p w14:paraId="4EA513F8" w14:textId="77777777" w:rsidR="002B4AFE" w:rsidRDefault="002B4AFE" w:rsidP="002B4AFE">
            <w:pPr>
              <w:keepNext/>
              <w:tabs>
                <w:tab w:val="left" w:pos="939"/>
              </w:tabs>
              <w:spacing w:after="120"/>
              <w:rPr>
                <w:rFonts w:eastAsia="Times New Roman" w:cs="Arial"/>
                <w:lang w:eastAsia="fr-CA"/>
              </w:rPr>
            </w:pPr>
          </w:p>
          <w:p w14:paraId="3363684A" w14:textId="2DFBFFD7" w:rsidR="1E958E73" w:rsidRDefault="1E958E73" w:rsidP="002B4AFE">
            <w:pPr>
              <w:keepNext/>
              <w:tabs>
                <w:tab w:val="left" w:pos="843"/>
              </w:tabs>
              <w:rPr>
                <w:rFonts w:eastAsia="Times New Roman" w:cs="Arial"/>
                <w:lang w:eastAsia="fr-CA"/>
              </w:rPr>
            </w:pPr>
            <w:r w:rsidRPr="2F36F713">
              <w:rPr>
                <w:rFonts w:eastAsia="Times New Roman" w:cs="Arial"/>
                <w:lang w:eastAsia="fr-CA"/>
              </w:rPr>
              <w:fldChar w:fldCharType="begin"/>
            </w:r>
            <w:r w:rsidRPr="2F36F713">
              <w:rPr>
                <w:rFonts w:eastAsia="Times New Roman" w:cs="Arial"/>
                <w:lang w:eastAsia="fr-CA"/>
              </w:rPr>
              <w:instrText xml:space="preserve"> FORMCHECKBOX </w:instrText>
            </w:r>
            <w:r w:rsidR="008B457A">
              <w:rPr>
                <w:rFonts w:eastAsia="Times New Roman" w:cs="Arial"/>
                <w:lang w:eastAsia="fr-CA"/>
              </w:rPr>
              <w:fldChar w:fldCharType="separate"/>
            </w:r>
            <w:r w:rsidRPr="2F36F713">
              <w:rPr>
                <w:rFonts w:eastAsia="Times New Roman" w:cs="Arial"/>
                <w:lang w:eastAsia="fr-CA"/>
              </w:rPr>
              <w:fldChar w:fldCharType="end"/>
            </w:r>
            <w:sdt>
              <w:sdtPr>
                <w:rPr>
                  <w:rFonts w:eastAsia="Times New Roman" w:cs="Arial"/>
                  <w:lang w:eastAsia="fr-CA"/>
                </w:rPr>
                <w:id w:val="-599486156"/>
                <w14:checkbox>
                  <w14:checked w14:val="0"/>
                  <w14:checkedState w14:val="2612" w14:font="MS Gothic"/>
                  <w14:uncheckedState w14:val="2610" w14:font="MS Gothic"/>
                </w14:checkbox>
              </w:sdtPr>
              <w:sdtEndPr/>
              <w:sdtContent>
                <w:r w:rsidR="002B4AFE">
                  <w:rPr>
                    <w:rFonts w:ascii="MS Gothic" w:eastAsia="MS Gothic" w:hAnsi="MS Gothic" w:cs="Arial" w:hint="eastAsia"/>
                    <w:lang w:eastAsia="fr-CA"/>
                  </w:rPr>
                  <w:t>☐</w:t>
                </w:r>
              </w:sdtContent>
            </w:sdt>
            <w:r w:rsidR="002B4AFE">
              <w:rPr>
                <w:rFonts w:eastAsia="Times New Roman" w:cs="Arial"/>
                <w:lang w:eastAsia="fr-CA"/>
              </w:rPr>
              <w:t xml:space="preserve"> </w:t>
            </w:r>
            <w:r w:rsidRPr="2F36F713">
              <w:rPr>
                <w:rFonts w:eastAsia="Times New Roman" w:cs="Arial"/>
                <w:lang w:eastAsia="fr-CA"/>
              </w:rPr>
              <w:t>Oui</w:t>
            </w:r>
            <w:r>
              <w:tab/>
            </w:r>
            <w:sdt>
              <w:sdtPr>
                <w:id w:val="426471143"/>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Pr="2F36F713">
              <w:rPr>
                <w:rFonts w:eastAsia="Times New Roman" w:cs="Arial"/>
                <w:lang w:eastAsia="fr-CA"/>
              </w:rPr>
              <w:fldChar w:fldCharType="begin"/>
            </w:r>
            <w:r w:rsidRPr="2F36F713">
              <w:rPr>
                <w:rFonts w:eastAsia="Times New Roman" w:cs="Arial"/>
                <w:lang w:eastAsia="fr-CA"/>
              </w:rPr>
              <w:instrText xml:space="preserve"> FORMCHECKBOX </w:instrText>
            </w:r>
            <w:r w:rsidR="008B457A">
              <w:rPr>
                <w:rFonts w:eastAsia="Times New Roman" w:cs="Arial"/>
                <w:lang w:eastAsia="fr-CA"/>
              </w:rPr>
              <w:fldChar w:fldCharType="separate"/>
            </w:r>
            <w:r w:rsidRPr="2F36F713">
              <w:rPr>
                <w:rFonts w:eastAsia="Times New Roman" w:cs="Arial"/>
                <w:lang w:eastAsia="fr-CA"/>
              </w:rPr>
              <w:fldChar w:fldCharType="end"/>
            </w:r>
            <w:r w:rsidRPr="2F36F713">
              <w:rPr>
                <w:rFonts w:eastAsia="Times New Roman" w:cs="Arial"/>
                <w:lang w:eastAsia="fr-CA"/>
              </w:rPr>
              <w:t xml:space="preserve"> Non</w:t>
            </w:r>
          </w:p>
          <w:p w14:paraId="7ACBF2D6" w14:textId="77777777" w:rsidR="002B4AFE" w:rsidRDefault="002B4AFE" w:rsidP="002B4AFE">
            <w:pPr>
              <w:keepNext/>
              <w:tabs>
                <w:tab w:val="left" w:pos="939"/>
              </w:tabs>
              <w:spacing w:after="60"/>
              <w:rPr>
                <w:rFonts w:eastAsia="Times New Roman" w:cs="Arial"/>
                <w:lang w:eastAsia="fr-CA"/>
              </w:rPr>
            </w:pPr>
          </w:p>
          <w:p w14:paraId="16C0983E" w14:textId="6D25DBDB" w:rsidR="439AE1AC" w:rsidRDefault="008B457A" w:rsidP="002B4AFE">
            <w:pPr>
              <w:keepNext/>
              <w:tabs>
                <w:tab w:val="left" w:pos="843"/>
              </w:tabs>
              <w:rPr>
                <w:rFonts w:eastAsia="Times New Roman" w:cs="Arial"/>
                <w:lang w:eastAsia="fr-CA"/>
              </w:rPr>
            </w:pPr>
            <w:sdt>
              <w:sdtPr>
                <w:rPr>
                  <w:rFonts w:eastAsia="Times New Roman" w:cs="Arial"/>
                  <w:lang w:eastAsia="fr-CA"/>
                </w:rPr>
                <w:id w:val="-268396853"/>
                <w14:checkbox>
                  <w14:checked w14:val="0"/>
                  <w14:checkedState w14:val="2612" w14:font="MS Gothic"/>
                  <w14:uncheckedState w14:val="2610" w14:font="MS Gothic"/>
                </w14:checkbox>
              </w:sdtPr>
              <w:sdtEndPr/>
              <w:sdtContent>
                <w:r w:rsidR="002B4AFE">
                  <w:rPr>
                    <w:rFonts w:ascii="MS Gothic" w:eastAsia="MS Gothic" w:hAnsi="MS Gothic" w:cs="Arial" w:hint="eastAsia"/>
                    <w:lang w:eastAsia="fr-CA"/>
                  </w:rPr>
                  <w:t>☐</w:t>
                </w:r>
              </w:sdtContent>
            </w:sdt>
            <w:r w:rsidR="002B4AFE">
              <w:rPr>
                <w:rFonts w:eastAsia="Times New Roman" w:cs="Arial"/>
                <w:lang w:eastAsia="fr-CA"/>
              </w:rPr>
              <w:t xml:space="preserve"> </w:t>
            </w:r>
            <w:r w:rsidR="002B4AFE" w:rsidRPr="2F36F713">
              <w:rPr>
                <w:rFonts w:eastAsia="Times New Roman" w:cs="Arial"/>
                <w:lang w:eastAsia="fr-CA"/>
              </w:rPr>
              <w:t>Oui</w:t>
            </w:r>
            <w:r w:rsidR="002B4AFE">
              <w:tab/>
            </w:r>
            <w:sdt>
              <w:sdtPr>
                <w:id w:val="920905778"/>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rsidRPr="2F36F713">
              <w:rPr>
                <w:rFonts w:eastAsia="Times New Roman" w:cs="Arial"/>
                <w:lang w:eastAsia="fr-CA"/>
              </w:rPr>
              <w:fldChar w:fldCharType="begin"/>
            </w:r>
            <w:r w:rsidR="002B4AFE" w:rsidRPr="2F36F713">
              <w:rPr>
                <w:rFonts w:eastAsia="Times New Roman" w:cs="Arial"/>
                <w:lang w:eastAsia="fr-CA"/>
              </w:rPr>
              <w:instrText xml:space="preserve"> FORMCHECKBOX </w:instrText>
            </w:r>
            <w:r>
              <w:rPr>
                <w:rFonts w:eastAsia="Times New Roman" w:cs="Arial"/>
                <w:lang w:eastAsia="fr-CA"/>
              </w:rPr>
              <w:fldChar w:fldCharType="separate"/>
            </w:r>
            <w:r w:rsidR="002B4AFE" w:rsidRPr="2F36F713">
              <w:rPr>
                <w:rFonts w:eastAsia="Times New Roman" w:cs="Arial"/>
                <w:lang w:eastAsia="fr-CA"/>
              </w:rPr>
              <w:fldChar w:fldCharType="end"/>
            </w:r>
            <w:r w:rsidR="002B4AFE" w:rsidRPr="2F36F713">
              <w:rPr>
                <w:rFonts w:eastAsia="Times New Roman" w:cs="Arial"/>
                <w:lang w:eastAsia="fr-CA"/>
              </w:rPr>
              <w:t xml:space="preserve"> Non</w:t>
            </w:r>
          </w:p>
        </w:tc>
        <w:tc>
          <w:tcPr>
            <w:tcW w:w="3825" w:type="dxa"/>
            <w:vMerge w:val="restart"/>
            <w:shd w:val="clear" w:color="auto" w:fill="D9D9D9" w:themeFill="background1" w:themeFillShade="D9"/>
            <w:vAlign w:val="center"/>
          </w:tcPr>
          <w:p w14:paraId="04DDC827" w14:textId="2C41F271" w:rsidR="00003F2A" w:rsidRPr="00003F2A" w:rsidRDefault="00003F2A" w:rsidP="00003F2A">
            <w:pPr>
              <w:keepNext/>
              <w:keepLines/>
              <w:rPr>
                <w:rFonts w:eastAsia="Times New Roman" w:cs="Arial"/>
                <w:i/>
                <w:iCs/>
                <w:lang w:eastAsia="fr-CA"/>
              </w:rPr>
            </w:pPr>
            <w:r>
              <w:rPr>
                <w:rFonts w:cs="Arial"/>
              </w:rPr>
              <w:t>Sans objet</w:t>
            </w:r>
          </w:p>
        </w:tc>
      </w:tr>
      <w:tr w:rsidR="00003F2A" w:rsidRPr="00EB2D70" w14:paraId="40B2000E" w14:textId="77777777" w:rsidTr="002B4AFE">
        <w:trPr>
          <w:trHeight w:val="320"/>
          <w:jc w:val="center"/>
        </w:trPr>
        <w:tc>
          <w:tcPr>
            <w:tcW w:w="2731" w:type="dxa"/>
            <w:tcBorders>
              <w:top w:val="nil"/>
              <w:bottom w:val="nil"/>
            </w:tcBorders>
            <w:vAlign w:val="center"/>
          </w:tcPr>
          <w:p w14:paraId="4AF762FC" w14:textId="5AF41C83" w:rsidR="00003F2A" w:rsidRPr="00EB2D70" w:rsidRDefault="00003F2A" w:rsidP="2F36F713">
            <w:pPr>
              <w:keepNext/>
              <w:keepLines/>
              <w:rPr>
                <w:rFonts w:eastAsia="Times New Roman" w:cs="Arial"/>
                <w:lang w:eastAsia="fr-CA"/>
              </w:rPr>
            </w:pPr>
            <w:r w:rsidRPr="2F36F713">
              <w:rPr>
                <w:rFonts w:eastAsia="Times New Roman" w:cs="Arial"/>
                <w:i/>
                <w:iCs/>
                <w:lang w:eastAsia="fr-CA"/>
              </w:rPr>
              <w:t>Liste des médicaments</w:t>
            </w:r>
            <w:r w:rsidRPr="2F36F713">
              <w:rPr>
                <w:rFonts w:eastAsia="Times New Roman" w:cs="Arial"/>
                <w:lang w:eastAsia="fr-CA"/>
              </w:rPr>
              <w:t xml:space="preserve"> du régime général</w:t>
            </w:r>
          </w:p>
        </w:tc>
        <w:tc>
          <w:tcPr>
            <w:tcW w:w="3524" w:type="dxa"/>
            <w:vMerge/>
          </w:tcPr>
          <w:p w14:paraId="34704A59" w14:textId="77777777" w:rsidR="00762EDF" w:rsidRDefault="00762EDF"/>
        </w:tc>
        <w:tc>
          <w:tcPr>
            <w:tcW w:w="3825" w:type="dxa"/>
            <w:vMerge/>
            <w:vAlign w:val="center"/>
          </w:tcPr>
          <w:p w14:paraId="0F9D4015" w14:textId="77777777" w:rsidR="00003F2A" w:rsidRDefault="00003F2A" w:rsidP="00003F2A">
            <w:pPr>
              <w:keepNext/>
              <w:keepLines/>
              <w:rPr>
                <w:rFonts w:cs="Arial"/>
              </w:rPr>
            </w:pPr>
          </w:p>
        </w:tc>
      </w:tr>
      <w:tr w:rsidR="00003F2A" w:rsidRPr="00EB2D70" w14:paraId="2F29423C" w14:textId="77777777" w:rsidTr="002B4AFE">
        <w:trPr>
          <w:trHeight w:val="320"/>
          <w:jc w:val="center"/>
        </w:trPr>
        <w:tc>
          <w:tcPr>
            <w:tcW w:w="2731" w:type="dxa"/>
            <w:tcBorders>
              <w:top w:val="nil"/>
            </w:tcBorders>
            <w:vAlign w:val="center"/>
          </w:tcPr>
          <w:p w14:paraId="07B8F254" w14:textId="23DB6637" w:rsidR="00003F2A" w:rsidRPr="00EB2D70" w:rsidRDefault="00003F2A" w:rsidP="00003F2A">
            <w:pPr>
              <w:keepNext/>
              <w:keepLines/>
              <w:rPr>
                <w:rFonts w:eastAsia="Times New Roman" w:cs="Arial"/>
                <w:b/>
                <w:bCs/>
                <w:lang w:eastAsia="fr-CA"/>
              </w:rPr>
            </w:pPr>
            <w:r w:rsidRPr="00EB2D70">
              <w:rPr>
                <w:rFonts w:eastAsia="Times New Roman" w:cs="Arial"/>
                <w:i/>
                <w:lang w:eastAsia="fr-CA"/>
              </w:rPr>
              <w:t>Liste des médicaments –Établissements</w:t>
            </w:r>
          </w:p>
        </w:tc>
        <w:tc>
          <w:tcPr>
            <w:tcW w:w="3524" w:type="dxa"/>
            <w:vMerge/>
          </w:tcPr>
          <w:p w14:paraId="74779485" w14:textId="77777777" w:rsidR="00762EDF" w:rsidRDefault="00762EDF"/>
        </w:tc>
        <w:tc>
          <w:tcPr>
            <w:tcW w:w="3825" w:type="dxa"/>
            <w:vMerge/>
            <w:vAlign w:val="center"/>
          </w:tcPr>
          <w:p w14:paraId="5D3540CD" w14:textId="77777777" w:rsidR="00003F2A" w:rsidRDefault="00003F2A" w:rsidP="00003F2A">
            <w:pPr>
              <w:keepNext/>
              <w:keepLines/>
              <w:rPr>
                <w:rFonts w:cs="Arial"/>
              </w:rPr>
            </w:pPr>
          </w:p>
        </w:tc>
      </w:tr>
      <w:tr w:rsidR="00003F2A" w:rsidRPr="00EB2D70" w14:paraId="11149EB8" w14:textId="77777777" w:rsidTr="002B4AFE">
        <w:trPr>
          <w:trHeight w:val="296"/>
          <w:jc w:val="center"/>
        </w:trPr>
        <w:tc>
          <w:tcPr>
            <w:tcW w:w="2731" w:type="dxa"/>
            <w:tcBorders>
              <w:bottom w:val="single" w:sz="4" w:space="0" w:color="auto"/>
            </w:tcBorders>
            <w:vAlign w:val="center"/>
          </w:tcPr>
          <w:p w14:paraId="1CA049C7" w14:textId="77777777" w:rsidR="00003F2A" w:rsidRDefault="00003F2A" w:rsidP="00003F2A">
            <w:pPr>
              <w:keepNext/>
              <w:keepLines/>
              <w:rPr>
                <w:rFonts w:eastAsia="Times New Roman" w:cs="Arial"/>
                <w:b/>
                <w:bCs/>
                <w:lang w:eastAsia="fr-CA"/>
              </w:rPr>
            </w:pPr>
            <w:r>
              <w:rPr>
                <w:rFonts w:eastAsia="Times New Roman" w:cs="Arial"/>
                <w:b/>
                <w:bCs/>
                <w:lang w:eastAsia="fr-CA"/>
              </w:rPr>
              <w:t>Disponibilité d’un programme de support aux patients</w:t>
            </w:r>
          </w:p>
        </w:tc>
        <w:tc>
          <w:tcPr>
            <w:tcW w:w="3524" w:type="dxa"/>
            <w:tcBorders>
              <w:bottom w:val="single" w:sz="4" w:space="0" w:color="auto"/>
            </w:tcBorders>
            <w:vAlign w:val="center"/>
          </w:tcPr>
          <w:p w14:paraId="234FB224" w14:textId="5C9B2938" w:rsidR="2B7DAFC8" w:rsidRDefault="2B7DAFC8" w:rsidP="002B4AFE">
            <w:pPr>
              <w:keepNext/>
              <w:tabs>
                <w:tab w:val="left" w:pos="843"/>
              </w:tabs>
              <w:rPr>
                <w:rFonts w:eastAsia="Times New Roman" w:cs="Arial"/>
                <w:lang w:eastAsia="fr-CA"/>
              </w:rPr>
            </w:pPr>
            <w:r w:rsidRPr="2F36F713">
              <w:rPr>
                <w:rFonts w:eastAsia="Times New Roman" w:cs="Arial"/>
                <w:lang w:eastAsia="fr-CA"/>
              </w:rPr>
              <w:fldChar w:fldCharType="begin"/>
            </w:r>
            <w:r w:rsidRPr="2F36F713">
              <w:rPr>
                <w:rFonts w:eastAsia="Times New Roman" w:cs="Arial"/>
                <w:lang w:eastAsia="fr-CA"/>
              </w:rPr>
              <w:instrText xml:space="preserve"> FORMCHECKBOX </w:instrText>
            </w:r>
            <w:r w:rsidR="008B457A">
              <w:rPr>
                <w:rFonts w:eastAsia="Times New Roman" w:cs="Arial"/>
                <w:lang w:eastAsia="fr-CA"/>
              </w:rPr>
              <w:fldChar w:fldCharType="separate"/>
            </w:r>
            <w:r w:rsidRPr="2F36F713">
              <w:rPr>
                <w:rFonts w:eastAsia="Times New Roman" w:cs="Arial"/>
                <w:lang w:eastAsia="fr-CA"/>
              </w:rPr>
              <w:fldChar w:fldCharType="end"/>
            </w:r>
            <w:sdt>
              <w:sdtPr>
                <w:rPr>
                  <w:rFonts w:eastAsia="Times New Roman" w:cs="Arial"/>
                  <w:lang w:eastAsia="fr-CA"/>
                </w:rPr>
                <w:id w:val="-1937895473"/>
                <w14:checkbox>
                  <w14:checked w14:val="0"/>
                  <w14:checkedState w14:val="2612" w14:font="MS Gothic"/>
                  <w14:uncheckedState w14:val="2610" w14:font="MS Gothic"/>
                </w14:checkbox>
              </w:sdtPr>
              <w:sdtEndPr/>
              <w:sdtContent>
                <w:r w:rsidR="002B4AFE">
                  <w:rPr>
                    <w:rFonts w:ascii="MS Gothic" w:eastAsia="MS Gothic" w:hAnsi="MS Gothic" w:cs="Arial" w:hint="eastAsia"/>
                    <w:lang w:eastAsia="fr-CA"/>
                  </w:rPr>
                  <w:t>☐</w:t>
                </w:r>
              </w:sdtContent>
            </w:sdt>
            <w:r w:rsidR="002B4AFE">
              <w:rPr>
                <w:rFonts w:eastAsia="Times New Roman" w:cs="Arial"/>
                <w:lang w:eastAsia="fr-CA"/>
              </w:rPr>
              <w:t xml:space="preserve"> </w:t>
            </w:r>
            <w:r w:rsidRPr="2F36F713">
              <w:rPr>
                <w:rFonts w:eastAsia="Times New Roman" w:cs="Arial"/>
                <w:lang w:eastAsia="fr-CA"/>
              </w:rPr>
              <w:t>Oui</w:t>
            </w:r>
            <w:r>
              <w:tab/>
            </w:r>
            <w:r w:rsidRPr="2F36F713">
              <w:rPr>
                <w:rFonts w:eastAsia="Times New Roman" w:cs="Arial"/>
                <w:lang w:eastAsia="fr-CA"/>
              </w:rPr>
              <w:fldChar w:fldCharType="begin"/>
            </w:r>
            <w:r w:rsidRPr="2F36F713">
              <w:rPr>
                <w:rFonts w:eastAsia="Times New Roman" w:cs="Arial"/>
                <w:lang w:eastAsia="fr-CA"/>
              </w:rPr>
              <w:instrText xml:space="preserve"> FORMCHECKBOX </w:instrText>
            </w:r>
            <w:r w:rsidR="008B457A">
              <w:rPr>
                <w:rFonts w:eastAsia="Times New Roman" w:cs="Arial"/>
                <w:lang w:eastAsia="fr-CA"/>
              </w:rPr>
              <w:fldChar w:fldCharType="separate"/>
            </w:r>
            <w:r w:rsidRPr="2F36F713">
              <w:rPr>
                <w:rFonts w:eastAsia="Times New Roman" w:cs="Arial"/>
                <w:lang w:eastAsia="fr-CA"/>
              </w:rPr>
              <w:fldChar w:fldCharType="end"/>
            </w:r>
            <w:sdt>
              <w:sdtPr>
                <w:rPr>
                  <w:rFonts w:eastAsia="Times New Roman" w:cs="Arial"/>
                  <w:lang w:eastAsia="fr-CA"/>
                </w:rPr>
                <w:id w:val="1791171619"/>
                <w14:checkbox>
                  <w14:checked w14:val="0"/>
                  <w14:checkedState w14:val="2612" w14:font="MS Gothic"/>
                  <w14:uncheckedState w14:val="2610" w14:font="MS Gothic"/>
                </w14:checkbox>
              </w:sdtPr>
              <w:sdtEndPr/>
              <w:sdtContent>
                <w:r w:rsidR="002B4AFE">
                  <w:rPr>
                    <w:rFonts w:ascii="MS Gothic" w:eastAsia="MS Gothic" w:hAnsi="MS Gothic" w:cs="Arial" w:hint="eastAsia"/>
                    <w:lang w:eastAsia="fr-CA"/>
                  </w:rPr>
                  <w:t>☐</w:t>
                </w:r>
              </w:sdtContent>
            </w:sdt>
            <w:r w:rsidRPr="2F36F713">
              <w:rPr>
                <w:rFonts w:eastAsia="Times New Roman" w:cs="Arial"/>
                <w:lang w:eastAsia="fr-CA"/>
              </w:rPr>
              <w:t xml:space="preserve"> Non</w:t>
            </w:r>
          </w:p>
        </w:tc>
        <w:tc>
          <w:tcPr>
            <w:tcW w:w="3825" w:type="dxa"/>
            <w:tcBorders>
              <w:bottom w:val="single" w:sz="4" w:space="0" w:color="auto"/>
            </w:tcBorders>
            <w:shd w:val="clear" w:color="auto" w:fill="D9D9D9" w:themeFill="background1" w:themeFillShade="D9"/>
            <w:vAlign w:val="center"/>
          </w:tcPr>
          <w:p w14:paraId="4C3B1B1A" w14:textId="56F333B8" w:rsidR="00003F2A" w:rsidRPr="008B46E3" w:rsidRDefault="00003F2A" w:rsidP="00003F2A">
            <w:pPr>
              <w:keepNext/>
              <w:keepLines/>
              <w:rPr>
                <w:rFonts w:eastAsia="Times New Roman" w:cs="Arial"/>
                <w:iCs/>
                <w:lang w:eastAsia="fr-CA"/>
              </w:rPr>
            </w:pPr>
            <w:r>
              <w:rPr>
                <w:rFonts w:cs="Arial"/>
              </w:rPr>
              <w:t>Sans objet</w:t>
            </w:r>
          </w:p>
        </w:tc>
      </w:tr>
    </w:tbl>
    <w:p w14:paraId="78A0ADD5" w14:textId="77777777" w:rsidR="002B4AFE" w:rsidRDefault="002B4AFE"/>
    <w:p w14:paraId="171A0178" w14:textId="3AB71AB4" w:rsidR="00624091" w:rsidRPr="00B02628" w:rsidRDefault="009F54F4" w:rsidP="2F36F713">
      <w:pPr>
        <w:rPr>
          <w:rFonts w:eastAsia="Times New Roman" w:cs="Arial"/>
          <w:b/>
          <w:bCs/>
          <w:i/>
          <w:iCs/>
          <w:lang w:eastAsia="fr-CA"/>
        </w:rPr>
      </w:pPr>
      <w:r w:rsidRPr="2F36F713">
        <w:rPr>
          <w:rFonts w:eastAsia="Times New Roman" w:cs="Arial"/>
          <w:i/>
          <w:iCs/>
          <w:lang w:eastAsia="fr-CA"/>
        </w:rPr>
        <w:t xml:space="preserve">Dans le cas où plus d’un </w:t>
      </w:r>
      <w:r w:rsidR="000F1D7D">
        <w:rPr>
          <w:rFonts w:eastAsia="Times New Roman" w:cs="Arial"/>
          <w:i/>
          <w:iCs/>
          <w:lang w:eastAsia="fr-CA"/>
        </w:rPr>
        <w:t xml:space="preserve">médicament </w:t>
      </w:r>
      <w:r w:rsidR="00660D86" w:rsidRPr="2F36F713">
        <w:rPr>
          <w:rFonts w:eastAsia="Times New Roman" w:cs="Arial"/>
          <w:i/>
          <w:iCs/>
          <w:lang w:eastAsia="fr-CA"/>
        </w:rPr>
        <w:t>b</w:t>
      </w:r>
      <w:r w:rsidRPr="2F36F713">
        <w:rPr>
          <w:rFonts w:eastAsia="Times New Roman" w:cs="Arial"/>
          <w:i/>
          <w:iCs/>
          <w:lang w:eastAsia="fr-CA"/>
        </w:rPr>
        <w:t>iosimilaire(s) est déjà inscrit(s) sur les listes</w:t>
      </w:r>
      <w:r w:rsidR="00881995" w:rsidRPr="2F36F713">
        <w:rPr>
          <w:rFonts w:eastAsia="Times New Roman" w:cs="Arial"/>
          <w:i/>
          <w:iCs/>
          <w:lang w:eastAsia="fr-CA"/>
        </w:rPr>
        <w:t> </w:t>
      </w:r>
      <w:r w:rsidR="00660D86" w:rsidRPr="2F36F713">
        <w:rPr>
          <w:rFonts w:eastAsia="Times New Roman" w:cs="Arial"/>
          <w:i/>
          <w:iCs/>
          <w:lang w:eastAsia="fr-CA"/>
        </w:rPr>
        <w:t>(reproduire le tableau au besoin)</w:t>
      </w:r>
      <w:r w:rsidR="00881995" w:rsidRPr="2F36F713">
        <w:rPr>
          <w:rFonts w:eastAsia="Times New Roman" w:cs="Arial"/>
          <w:i/>
          <w:iCs/>
          <w:lang w:eastAsia="fr-CA"/>
        </w:rPr>
        <w:t>:</w:t>
      </w:r>
    </w:p>
    <w:p w14:paraId="76FA4D20" w14:textId="77777777" w:rsidR="00881995" w:rsidRDefault="00881995">
      <w:pPr>
        <w:rPr>
          <w:rFonts w:eastAsia="Times New Roman" w:cs="Arial"/>
          <w:b/>
          <w:bCs/>
          <w:lang w:eastAsia="fr-CA"/>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2263"/>
        <w:gridCol w:w="2263"/>
        <w:gridCol w:w="2251"/>
        <w:gridCol w:w="12"/>
      </w:tblGrid>
      <w:tr w:rsidR="000F1D7D" w:rsidRPr="00EB2D70" w14:paraId="0859E8E7" w14:textId="77777777" w:rsidTr="002B4AFE">
        <w:trPr>
          <w:trHeight w:val="296"/>
        </w:trPr>
        <w:tc>
          <w:tcPr>
            <w:tcW w:w="3301" w:type="dxa"/>
            <w:shd w:val="clear" w:color="auto" w:fill="F2F2F2" w:themeFill="background1" w:themeFillShade="F2"/>
            <w:vAlign w:val="center"/>
          </w:tcPr>
          <w:p w14:paraId="090F9EF9" w14:textId="77777777" w:rsidR="00881995" w:rsidRPr="00EB2D70" w:rsidRDefault="00881995" w:rsidP="00B50F51">
            <w:pPr>
              <w:keepNext/>
              <w:keepLines/>
              <w:rPr>
                <w:rFonts w:eastAsia="Times New Roman" w:cs="Arial"/>
                <w:b/>
                <w:bCs/>
                <w:lang w:eastAsia="fr-CA"/>
              </w:rPr>
            </w:pPr>
          </w:p>
        </w:tc>
        <w:tc>
          <w:tcPr>
            <w:tcW w:w="2268" w:type="dxa"/>
            <w:shd w:val="clear" w:color="auto" w:fill="F2F2F2" w:themeFill="background1" w:themeFillShade="F2"/>
          </w:tcPr>
          <w:p w14:paraId="3752655D" w14:textId="3FDFC044" w:rsidR="00881995" w:rsidRPr="008B46E3" w:rsidRDefault="00CD4176" w:rsidP="00B50F51">
            <w:pPr>
              <w:keepNext/>
              <w:keepLines/>
              <w:jc w:val="center"/>
              <w:rPr>
                <w:rFonts w:eastAsia="Times New Roman" w:cs="Arial"/>
                <w:b/>
                <w:bCs/>
                <w:lang w:eastAsia="fr-CA"/>
              </w:rPr>
            </w:pPr>
            <w:r>
              <w:rPr>
                <w:rFonts w:eastAsia="Times New Roman" w:cs="Arial"/>
                <w:b/>
                <w:bCs/>
                <w:lang w:eastAsia="fr-CA"/>
              </w:rPr>
              <w:t>Médicament</w:t>
            </w:r>
            <w:r w:rsidR="000F1D7D">
              <w:rPr>
                <w:rFonts w:eastAsia="Times New Roman" w:cs="Arial"/>
                <w:b/>
                <w:bCs/>
                <w:lang w:eastAsia="fr-CA"/>
              </w:rPr>
              <w:t xml:space="preserve"> b</w:t>
            </w:r>
            <w:r w:rsidR="00881995" w:rsidRPr="2F36F713">
              <w:rPr>
                <w:rFonts w:eastAsia="Times New Roman" w:cs="Arial"/>
                <w:b/>
                <w:bCs/>
                <w:lang w:eastAsia="fr-CA"/>
              </w:rPr>
              <w:t>iosimilaire(s) inscrit(s) sur les listes</w:t>
            </w:r>
            <w:r w:rsidR="3C2D59B0" w:rsidRPr="2F36F713">
              <w:rPr>
                <w:rFonts w:eastAsia="Times New Roman" w:cs="Arial"/>
                <w:b/>
                <w:bCs/>
                <w:lang w:eastAsia="fr-CA"/>
              </w:rPr>
              <w:t xml:space="preserve"> </w:t>
            </w:r>
          </w:p>
        </w:tc>
        <w:tc>
          <w:tcPr>
            <w:tcW w:w="2268" w:type="dxa"/>
            <w:shd w:val="clear" w:color="auto" w:fill="F2F2F2" w:themeFill="background1" w:themeFillShade="F2"/>
          </w:tcPr>
          <w:p w14:paraId="6F076F62" w14:textId="2D533788" w:rsidR="00881995" w:rsidRPr="008B46E3" w:rsidRDefault="000F1D7D" w:rsidP="00B50F51">
            <w:pPr>
              <w:keepNext/>
              <w:keepLines/>
              <w:jc w:val="center"/>
              <w:rPr>
                <w:rFonts w:eastAsia="Times New Roman" w:cs="Arial"/>
                <w:b/>
                <w:bCs/>
                <w:lang w:eastAsia="fr-CA"/>
              </w:rPr>
            </w:pPr>
            <w:r>
              <w:rPr>
                <w:rFonts w:eastAsia="Times New Roman" w:cs="Arial"/>
                <w:b/>
                <w:bCs/>
                <w:lang w:eastAsia="fr-CA"/>
              </w:rPr>
              <w:t>Médicament b</w:t>
            </w:r>
            <w:r w:rsidR="00881995" w:rsidRPr="2F36F713">
              <w:rPr>
                <w:rFonts w:eastAsia="Times New Roman" w:cs="Arial"/>
                <w:b/>
                <w:bCs/>
                <w:lang w:eastAsia="fr-CA"/>
              </w:rPr>
              <w:t>iosimilaire(s) inscrit(s) sur les listes</w:t>
            </w:r>
            <w:r w:rsidR="3C2D59B0" w:rsidRPr="2F36F713">
              <w:rPr>
                <w:rFonts w:eastAsia="Times New Roman" w:cs="Arial"/>
                <w:b/>
                <w:bCs/>
                <w:lang w:eastAsia="fr-CA"/>
              </w:rPr>
              <w:t xml:space="preserve"> </w:t>
            </w:r>
          </w:p>
        </w:tc>
        <w:tc>
          <w:tcPr>
            <w:tcW w:w="2268" w:type="dxa"/>
            <w:gridSpan w:val="2"/>
            <w:shd w:val="clear" w:color="auto" w:fill="F2F2F2" w:themeFill="background1" w:themeFillShade="F2"/>
            <w:vAlign w:val="center"/>
          </w:tcPr>
          <w:p w14:paraId="0B48F133" w14:textId="4E59FB0B" w:rsidR="00881995" w:rsidRPr="008B46E3" w:rsidRDefault="000F1D7D" w:rsidP="00B50F51">
            <w:pPr>
              <w:keepNext/>
              <w:keepLines/>
              <w:jc w:val="center"/>
              <w:rPr>
                <w:rFonts w:eastAsia="Times New Roman" w:cs="Arial"/>
                <w:b/>
                <w:bCs/>
                <w:lang w:eastAsia="fr-CA"/>
              </w:rPr>
            </w:pPr>
            <w:r>
              <w:rPr>
                <w:rFonts w:eastAsia="Times New Roman" w:cs="Arial"/>
                <w:b/>
                <w:bCs/>
                <w:lang w:eastAsia="fr-CA"/>
              </w:rPr>
              <w:t>Médicament b</w:t>
            </w:r>
            <w:r w:rsidR="00881995" w:rsidRPr="2F36F713">
              <w:rPr>
                <w:rFonts w:eastAsia="Times New Roman" w:cs="Arial"/>
                <w:b/>
                <w:bCs/>
                <w:lang w:eastAsia="fr-CA"/>
              </w:rPr>
              <w:t>iosimilaire(s) inscrit(s) sur les listes</w:t>
            </w:r>
          </w:p>
        </w:tc>
      </w:tr>
      <w:tr w:rsidR="00881995" w:rsidRPr="00EB2D70" w14:paraId="277BB3F5" w14:textId="77777777" w:rsidTr="002B4AFE">
        <w:trPr>
          <w:trHeight w:val="296"/>
        </w:trPr>
        <w:tc>
          <w:tcPr>
            <w:tcW w:w="3301" w:type="dxa"/>
            <w:vAlign w:val="center"/>
          </w:tcPr>
          <w:p w14:paraId="7C48A24F" w14:textId="77777777" w:rsidR="00881995" w:rsidRPr="00EB2D70" w:rsidRDefault="00881995" w:rsidP="00B50F51">
            <w:pPr>
              <w:keepNext/>
              <w:keepLines/>
              <w:rPr>
                <w:rFonts w:eastAsia="Times New Roman" w:cs="Arial"/>
                <w:b/>
                <w:bCs/>
                <w:lang w:eastAsia="fr-CA"/>
              </w:rPr>
            </w:pPr>
            <w:r w:rsidRPr="2F36F713">
              <w:rPr>
                <w:rFonts w:eastAsia="Times New Roman" w:cs="Arial"/>
                <w:b/>
                <w:bCs/>
                <w:lang w:eastAsia="fr-CA"/>
              </w:rPr>
              <w:t>Fabricant</w:t>
            </w:r>
          </w:p>
        </w:tc>
        <w:tc>
          <w:tcPr>
            <w:tcW w:w="2268" w:type="dxa"/>
          </w:tcPr>
          <w:p w14:paraId="098799FA" w14:textId="77777777" w:rsidR="00881995" w:rsidRPr="00EB2D70" w:rsidRDefault="00881995" w:rsidP="00B50F51">
            <w:pPr>
              <w:keepNext/>
              <w:keepLines/>
              <w:rPr>
                <w:rFonts w:eastAsia="Times New Roman" w:cs="Arial"/>
                <w:lang w:eastAsia="fr-CA"/>
              </w:rPr>
            </w:pPr>
          </w:p>
        </w:tc>
        <w:tc>
          <w:tcPr>
            <w:tcW w:w="2268" w:type="dxa"/>
          </w:tcPr>
          <w:p w14:paraId="322AC73D" w14:textId="77777777" w:rsidR="00881995" w:rsidRPr="00EB2D70" w:rsidRDefault="00881995" w:rsidP="00B50F51">
            <w:pPr>
              <w:keepNext/>
              <w:keepLines/>
              <w:rPr>
                <w:rFonts w:eastAsia="Times New Roman" w:cs="Arial"/>
                <w:lang w:eastAsia="fr-CA"/>
              </w:rPr>
            </w:pPr>
          </w:p>
        </w:tc>
        <w:tc>
          <w:tcPr>
            <w:tcW w:w="2268" w:type="dxa"/>
            <w:gridSpan w:val="2"/>
            <w:vAlign w:val="center"/>
          </w:tcPr>
          <w:p w14:paraId="2E2A4A93" w14:textId="77777777" w:rsidR="00881995" w:rsidRPr="00EB2D70" w:rsidRDefault="00881995" w:rsidP="00B50F51">
            <w:pPr>
              <w:keepNext/>
              <w:keepLines/>
              <w:tabs>
                <w:tab w:val="left" w:pos="939"/>
              </w:tabs>
              <w:rPr>
                <w:rFonts w:eastAsia="Times New Roman" w:cs="Arial"/>
                <w:lang w:eastAsia="fr-CA"/>
              </w:rPr>
            </w:pPr>
          </w:p>
        </w:tc>
      </w:tr>
      <w:tr w:rsidR="00881995" w:rsidRPr="00EB2D70" w14:paraId="0EF7EC91" w14:textId="77777777" w:rsidTr="002B4AFE">
        <w:trPr>
          <w:trHeight w:val="296"/>
        </w:trPr>
        <w:tc>
          <w:tcPr>
            <w:tcW w:w="3301" w:type="dxa"/>
            <w:vAlign w:val="center"/>
          </w:tcPr>
          <w:p w14:paraId="4FB38D94" w14:textId="77777777" w:rsidR="00881995" w:rsidRPr="00EB2D70" w:rsidRDefault="00881995" w:rsidP="00B50F51">
            <w:pPr>
              <w:keepNext/>
              <w:keepLines/>
              <w:rPr>
                <w:rFonts w:eastAsia="Times New Roman" w:cs="Arial"/>
                <w:b/>
                <w:bCs/>
                <w:lang w:eastAsia="fr-CA"/>
              </w:rPr>
            </w:pPr>
            <w:r w:rsidRPr="2F36F713">
              <w:rPr>
                <w:rFonts w:eastAsia="Times New Roman" w:cs="Arial"/>
                <w:b/>
                <w:bCs/>
                <w:lang w:eastAsia="fr-CA"/>
              </w:rPr>
              <w:t>Marque de commerce</w:t>
            </w:r>
          </w:p>
        </w:tc>
        <w:tc>
          <w:tcPr>
            <w:tcW w:w="2268" w:type="dxa"/>
          </w:tcPr>
          <w:p w14:paraId="364B3CDC" w14:textId="77777777" w:rsidR="00881995" w:rsidRPr="00EB2D70" w:rsidRDefault="00881995" w:rsidP="00B50F51">
            <w:pPr>
              <w:keepNext/>
              <w:keepLines/>
              <w:rPr>
                <w:rFonts w:eastAsia="Times New Roman" w:cs="Arial"/>
                <w:lang w:eastAsia="fr-CA"/>
              </w:rPr>
            </w:pPr>
          </w:p>
        </w:tc>
        <w:tc>
          <w:tcPr>
            <w:tcW w:w="2268" w:type="dxa"/>
          </w:tcPr>
          <w:p w14:paraId="7F6A9271" w14:textId="77777777" w:rsidR="00881995" w:rsidRPr="00EB2D70" w:rsidRDefault="00881995" w:rsidP="00B50F51">
            <w:pPr>
              <w:keepNext/>
              <w:keepLines/>
              <w:rPr>
                <w:rFonts w:eastAsia="Times New Roman" w:cs="Arial"/>
                <w:lang w:eastAsia="fr-CA"/>
              </w:rPr>
            </w:pPr>
          </w:p>
        </w:tc>
        <w:tc>
          <w:tcPr>
            <w:tcW w:w="2268" w:type="dxa"/>
            <w:gridSpan w:val="2"/>
            <w:vAlign w:val="center"/>
          </w:tcPr>
          <w:p w14:paraId="3681070A" w14:textId="77777777" w:rsidR="00881995" w:rsidRPr="00EB2D70" w:rsidRDefault="00881995" w:rsidP="00B50F51">
            <w:pPr>
              <w:keepNext/>
              <w:keepLines/>
              <w:tabs>
                <w:tab w:val="left" w:pos="939"/>
              </w:tabs>
              <w:rPr>
                <w:rFonts w:eastAsia="Times New Roman" w:cs="Arial"/>
                <w:lang w:eastAsia="fr-CA"/>
              </w:rPr>
            </w:pPr>
          </w:p>
        </w:tc>
      </w:tr>
      <w:tr w:rsidR="00881995" w:rsidRPr="00EB2D70" w14:paraId="53058EEB" w14:textId="77777777" w:rsidTr="002B4AFE">
        <w:trPr>
          <w:trHeight w:val="296"/>
        </w:trPr>
        <w:tc>
          <w:tcPr>
            <w:tcW w:w="3301" w:type="dxa"/>
            <w:vAlign w:val="center"/>
          </w:tcPr>
          <w:p w14:paraId="583B39A9" w14:textId="77777777" w:rsidR="00881995" w:rsidRPr="00EB2D70" w:rsidRDefault="00881995" w:rsidP="00B50F51">
            <w:pPr>
              <w:keepNext/>
              <w:keepLines/>
              <w:rPr>
                <w:rFonts w:eastAsia="Times New Roman" w:cs="Arial"/>
                <w:b/>
                <w:bCs/>
                <w:lang w:eastAsia="fr-CA"/>
              </w:rPr>
            </w:pPr>
            <w:r w:rsidRPr="2F36F713">
              <w:rPr>
                <w:rFonts w:eastAsia="Times New Roman" w:cs="Arial"/>
                <w:b/>
                <w:bCs/>
                <w:lang w:eastAsia="fr-CA"/>
              </w:rPr>
              <w:t>Dénomination commune</w:t>
            </w:r>
          </w:p>
        </w:tc>
        <w:tc>
          <w:tcPr>
            <w:tcW w:w="2268" w:type="dxa"/>
          </w:tcPr>
          <w:p w14:paraId="731FF111" w14:textId="77777777" w:rsidR="00881995" w:rsidRPr="00EB2D70" w:rsidRDefault="00881995" w:rsidP="00B50F51">
            <w:pPr>
              <w:keepNext/>
              <w:keepLines/>
              <w:rPr>
                <w:rFonts w:eastAsia="Times New Roman" w:cs="Arial"/>
                <w:lang w:eastAsia="fr-CA"/>
              </w:rPr>
            </w:pPr>
          </w:p>
        </w:tc>
        <w:tc>
          <w:tcPr>
            <w:tcW w:w="2268" w:type="dxa"/>
          </w:tcPr>
          <w:p w14:paraId="2B700FDD" w14:textId="77777777" w:rsidR="00881995" w:rsidRPr="00EB2D70" w:rsidRDefault="00881995" w:rsidP="00B50F51">
            <w:pPr>
              <w:keepNext/>
              <w:keepLines/>
              <w:rPr>
                <w:rFonts w:eastAsia="Times New Roman" w:cs="Arial"/>
                <w:lang w:eastAsia="fr-CA"/>
              </w:rPr>
            </w:pPr>
          </w:p>
        </w:tc>
        <w:tc>
          <w:tcPr>
            <w:tcW w:w="2268" w:type="dxa"/>
            <w:gridSpan w:val="2"/>
            <w:vAlign w:val="center"/>
          </w:tcPr>
          <w:p w14:paraId="051D6057" w14:textId="77777777" w:rsidR="00881995" w:rsidRPr="00EB2D70" w:rsidRDefault="00881995" w:rsidP="00B50F51">
            <w:pPr>
              <w:keepNext/>
              <w:keepLines/>
              <w:tabs>
                <w:tab w:val="left" w:pos="939"/>
              </w:tabs>
              <w:rPr>
                <w:rFonts w:eastAsia="Times New Roman" w:cs="Arial"/>
                <w:lang w:eastAsia="fr-CA"/>
              </w:rPr>
            </w:pPr>
          </w:p>
        </w:tc>
      </w:tr>
      <w:tr w:rsidR="00881995" w:rsidRPr="00EB2D70" w14:paraId="7EB06820" w14:textId="77777777" w:rsidTr="002B4AFE">
        <w:trPr>
          <w:trHeight w:val="296"/>
        </w:trPr>
        <w:tc>
          <w:tcPr>
            <w:tcW w:w="3301" w:type="dxa"/>
            <w:vAlign w:val="center"/>
          </w:tcPr>
          <w:p w14:paraId="1748B8BF" w14:textId="77777777" w:rsidR="00881995" w:rsidRPr="00EB2D70" w:rsidRDefault="00881995" w:rsidP="00B50F51">
            <w:pPr>
              <w:keepNext/>
              <w:keepLines/>
              <w:rPr>
                <w:rFonts w:eastAsia="Times New Roman" w:cs="Arial"/>
                <w:b/>
                <w:bCs/>
                <w:lang w:eastAsia="fr-CA"/>
              </w:rPr>
            </w:pPr>
            <w:r w:rsidRPr="2F36F713">
              <w:rPr>
                <w:rFonts w:eastAsia="Times New Roman" w:cs="Arial"/>
                <w:b/>
                <w:bCs/>
                <w:lang w:eastAsia="fr-CA"/>
              </w:rPr>
              <w:t>Forme pharmaceutique</w:t>
            </w:r>
          </w:p>
        </w:tc>
        <w:tc>
          <w:tcPr>
            <w:tcW w:w="2268" w:type="dxa"/>
          </w:tcPr>
          <w:p w14:paraId="5BE43607" w14:textId="77777777" w:rsidR="00881995" w:rsidRPr="00EB2D70" w:rsidRDefault="00881995" w:rsidP="00B50F51">
            <w:pPr>
              <w:keepNext/>
              <w:keepLines/>
              <w:rPr>
                <w:rFonts w:eastAsia="Times New Roman" w:cs="Arial"/>
                <w:lang w:eastAsia="fr-CA"/>
              </w:rPr>
            </w:pPr>
          </w:p>
        </w:tc>
        <w:tc>
          <w:tcPr>
            <w:tcW w:w="2268" w:type="dxa"/>
          </w:tcPr>
          <w:p w14:paraId="5CF97EB0" w14:textId="77777777" w:rsidR="00881995" w:rsidRPr="00EB2D70" w:rsidRDefault="00881995" w:rsidP="00B50F51">
            <w:pPr>
              <w:keepNext/>
              <w:keepLines/>
              <w:rPr>
                <w:rFonts w:eastAsia="Times New Roman" w:cs="Arial"/>
                <w:lang w:eastAsia="fr-CA"/>
              </w:rPr>
            </w:pPr>
          </w:p>
        </w:tc>
        <w:tc>
          <w:tcPr>
            <w:tcW w:w="2268" w:type="dxa"/>
            <w:gridSpan w:val="2"/>
            <w:vAlign w:val="center"/>
          </w:tcPr>
          <w:p w14:paraId="6A7DFF1A" w14:textId="77777777" w:rsidR="00881995" w:rsidRPr="00EB2D70" w:rsidRDefault="00881995" w:rsidP="00B50F51">
            <w:pPr>
              <w:keepNext/>
              <w:keepLines/>
              <w:tabs>
                <w:tab w:val="left" w:pos="939"/>
              </w:tabs>
              <w:rPr>
                <w:rFonts w:eastAsia="Times New Roman" w:cs="Arial"/>
                <w:lang w:eastAsia="fr-CA"/>
              </w:rPr>
            </w:pPr>
          </w:p>
        </w:tc>
      </w:tr>
      <w:tr w:rsidR="00881995" w:rsidRPr="00EB2D70" w14:paraId="149AF14B" w14:textId="77777777" w:rsidTr="002B4AFE">
        <w:trPr>
          <w:trHeight w:val="296"/>
        </w:trPr>
        <w:tc>
          <w:tcPr>
            <w:tcW w:w="3301" w:type="dxa"/>
            <w:vAlign w:val="center"/>
          </w:tcPr>
          <w:p w14:paraId="5097921A" w14:textId="77777777" w:rsidR="00881995" w:rsidRPr="00EB2D70" w:rsidRDefault="00881995" w:rsidP="00B50F51">
            <w:pPr>
              <w:keepNext/>
              <w:keepLines/>
              <w:rPr>
                <w:rFonts w:eastAsia="Times New Roman" w:cs="Arial"/>
                <w:b/>
                <w:bCs/>
                <w:lang w:eastAsia="fr-CA"/>
              </w:rPr>
            </w:pPr>
            <w:r w:rsidRPr="2F36F713">
              <w:rPr>
                <w:rFonts w:eastAsia="Times New Roman" w:cs="Arial"/>
                <w:b/>
                <w:bCs/>
                <w:lang w:eastAsia="fr-CA"/>
              </w:rPr>
              <w:t>Teneur(s)</w:t>
            </w:r>
          </w:p>
        </w:tc>
        <w:tc>
          <w:tcPr>
            <w:tcW w:w="2268" w:type="dxa"/>
          </w:tcPr>
          <w:p w14:paraId="61CCE0A9" w14:textId="77777777" w:rsidR="00881995" w:rsidRPr="00EB2D70" w:rsidRDefault="00881995" w:rsidP="00B50F51">
            <w:pPr>
              <w:keepNext/>
              <w:keepLines/>
              <w:rPr>
                <w:rFonts w:eastAsia="Times New Roman" w:cs="Arial"/>
                <w:lang w:eastAsia="fr-CA"/>
              </w:rPr>
            </w:pPr>
          </w:p>
        </w:tc>
        <w:tc>
          <w:tcPr>
            <w:tcW w:w="2268" w:type="dxa"/>
          </w:tcPr>
          <w:p w14:paraId="0BD39ED8" w14:textId="77777777" w:rsidR="00881995" w:rsidRPr="00EB2D70" w:rsidRDefault="00881995" w:rsidP="00B50F51">
            <w:pPr>
              <w:keepNext/>
              <w:keepLines/>
              <w:rPr>
                <w:rFonts w:eastAsia="Times New Roman" w:cs="Arial"/>
                <w:lang w:eastAsia="fr-CA"/>
              </w:rPr>
            </w:pPr>
          </w:p>
        </w:tc>
        <w:tc>
          <w:tcPr>
            <w:tcW w:w="2268" w:type="dxa"/>
            <w:gridSpan w:val="2"/>
            <w:vAlign w:val="center"/>
          </w:tcPr>
          <w:p w14:paraId="50818A14" w14:textId="77777777" w:rsidR="00881995" w:rsidRPr="00EB2D70" w:rsidRDefault="00881995" w:rsidP="00B50F51">
            <w:pPr>
              <w:keepNext/>
              <w:keepLines/>
              <w:tabs>
                <w:tab w:val="left" w:pos="939"/>
              </w:tabs>
              <w:rPr>
                <w:rFonts w:eastAsia="Times New Roman" w:cs="Arial"/>
                <w:lang w:eastAsia="fr-CA"/>
              </w:rPr>
            </w:pPr>
          </w:p>
        </w:tc>
      </w:tr>
      <w:tr w:rsidR="00881995" w:rsidRPr="00EB2D70" w14:paraId="3C440442" w14:textId="77777777" w:rsidTr="002B4AFE">
        <w:trPr>
          <w:trHeight w:val="296"/>
        </w:trPr>
        <w:tc>
          <w:tcPr>
            <w:tcW w:w="3301" w:type="dxa"/>
            <w:vAlign w:val="center"/>
          </w:tcPr>
          <w:p w14:paraId="17277D6D" w14:textId="77777777" w:rsidR="00881995" w:rsidRPr="00EB2D70" w:rsidRDefault="00881995" w:rsidP="00B50F51">
            <w:pPr>
              <w:keepNext/>
              <w:keepLines/>
              <w:rPr>
                <w:rFonts w:eastAsia="Times New Roman" w:cs="Arial"/>
                <w:b/>
                <w:bCs/>
                <w:lang w:eastAsia="fr-CA"/>
              </w:rPr>
            </w:pPr>
            <w:r w:rsidRPr="2F36F713">
              <w:rPr>
                <w:rFonts w:eastAsia="Times New Roman" w:cs="Arial"/>
                <w:b/>
                <w:bCs/>
                <w:lang w:eastAsia="fr-CA"/>
              </w:rPr>
              <w:t>Format(s) commercialisé(s)</w:t>
            </w:r>
            <w:r w:rsidRPr="2F36F713">
              <w:rPr>
                <w:rFonts w:eastAsia="Times New Roman" w:cs="Arial"/>
                <w:b/>
                <w:bCs/>
                <w:vertAlign w:val="superscript"/>
                <w:lang w:eastAsia="fr-CA"/>
              </w:rPr>
              <w:t>a</w:t>
            </w:r>
          </w:p>
        </w:tc>
        <w:tc>
          <w:tcPr>
            <w:tcW w:w="2268" w:type="dxa"/>
          </w:tcPr>
          <w:p w14:paraId="61037465" w14:textId="77777777" w:rsidR="00881995" w:rsidRPr="00EB2D70" w:rsidRDefault="00881995" w:rsidP="00B50F51">
            <w:pPr>
              <w:keepNext/>
              <w:keepLines/>
              <w:rPr>
                <w:rFonts w:eastAsia="Times New Roman" w:cs="Arial"/>
                <w:lang w:eastAsia="fr-CA"/>
              </w:rPr>
            </w:pPr>
          </w:p>
        </w:tc>
        <w:tc>
          <w:tcPr>
            <w:tcW w:w="2268" w:type="dxa"/>
          </w:tcPr>
          <w:p w14:paraId="5C953090" w14:textId="77777777" w:rsidR="00881995" w:rsidRPr="00EB2D70" w:rsidRDefault="00881995" w:rsidP="00B50F51">
            <w:pPr>
              <w:keepNext/>
              <w:keepLines/>
              <w:rPr>
                <w:rFonts w:eastAsia="Times New Roman" w:cs="Arial"/>
                <w:lang w:eastAsia="fr-CA"/>
              </w:rPr>
            </w:pPr>
          </w:p>
        </w:tc>
        <w:tc>
          <w:tcPr>
            <w:tcW w:w="2268" w:type="dxa"/>
            <w:gridSpan w:val="2"/>
            <w:vAlign w:val="center"/>
          </w:tcPr>
          <w:p w14:paraId="6274F767" w14:textId="77777777" w:rsidR="00881995" w:rsidRPr="00EB2D70" w:rsidRDefault="00881995" w:rsidP="00B50F51">
            <w:pPr>
              <w:keepNext/>
              <w:keepLines/>
              <w:tabs>
                <w:tab w:val="left" w:pos="939"/>
              </w:tabs>
              <w:rPr>
                <w:rFonts w:eastAsia="Times New Roman" w:cs="Arial"/>
                <w:lang w:eastAsia="fr-CA"/>
              </w:rPr>
            </w:pPr>
          </w:p>
        </w:tc>
      </w:tr>
      <w:tr w:rsidR="00881995" w:rsidRPr="00EB2D70" w14:paraId="42505E1B" w14:textId="77777777" w:rsidTr="002B4AFE">
        <w:trPr>
          <w:trHeight w:val="296"/>
        </w:trPr>
        <w:tc>
          <w:tcPr>
            <w:tcW w:w="3301" w:type="dxa"/>
            <w:vAlign w:val="center"/>
          </w:tcPr>
          <w:p w14:paraId="186429A7" w14:textId="77777777" w:rsidR="00881995" w:rsidRPr="00EB2D70" w:rsidRDefault="00881995" w:rsidP="00B50F51">
            <w:pPr>
              <w:keepNext/>
              <w:keepLines/>
              <w:rPr>
                <w:rFonts w:eastAsia="Times New Roman" w:cs="Arial"/>
                <w:b/>
                <w:bCs/>
                <w:lang w:eastAsia="fr-CA"/>
              </w:rPr>
            </w:pPr>
            <w:r w:rsidRPr="2F36F713">
              <w:rPr>
                <w:rFonts w:eastAsia="Times New Roman" w:cs="Arial"/>
                <w:b/>
                <w:bCs/>
                <w:lang w:eastAsia="fr-CA"/>
              </w:rPr>
              <w:t>Voie d’administration</w:t>
            </w:r>
          </w:p>
        </w:tc>
        <w:tc>
          <w:tcPr>
            <w:tcW w:w="2268" w:type="dxa"/>
          </w:tcPr>
          <w:p w14:paraId="559E9EB1" w14:textId="77777777" w:rsidR="00881995" w:rsidRPr="00EB2D70" w:rsidRDefault="00881995" w:rsidP="00B50F51">
            <w:pPr>
              <w:keepNext/>
              <w:keepLines/>
              <w:rPr>
                <w:rFonts w:eastAsia="Times New Roman" w:cs="Arial"/>
                <w:lang w:eastAsia="fr-CA"/>
              </w:rPr>
            </w:pPr>
          </w:p>
        </w:tc>
        <w:tc>
          <w:tcPr>
            <w:tcW w:w="2268" w:type="dxa"/>
          </w:tcPr>
          <w:p w14:paraId="413AE0E4" w14:textId="77777777" w:rsidR="00881995" w:rsidRPr="00EB2D70" w:rsidRDefault="00881995" w:rsidP="00B50F51">
            <w:pPr>
              <w:keepNext/>
              <w:keepLines/>
              <w:rPr>
                <w:rFonts w:eastAsia="Times New Roman" w:cs="Arial"/>
                <w:lang w:eastAsia="fr-CA"/>
              </w:rPr>
            </w:pPr>
          </w:p>
        </w:tc>
        <w:tc>
          <w:tcPr>
            <w:tcW w:w="2268" w:type="dxa"/>
            <w:gridSpan w:val="2"/>
            <w:vAlign w:val="center"/>
          </w:tcPr>
          <w:p w14:paraId="0AD25696" w14:textId="77777777" w:rsidR="00881995" w:rsidRPr="00EB2D70" w:rsidRDefault="00881995" w:rsidP="00B50F51">
            <w:pPr>
              <w:keepNext/>
              <w:keepLines/>
              <w:tabs>
                <w:tab w:val="left" w:pos="939"/>
              </w:tabs>
              <w:rPr>
                <w:rFonts w:eastAsia="Times New Roman" w:cs="Arial"/>
                <w:lang w:eastAsia="fr-CA"/>
              </w:rPr>
            </w:pPr>
          </w:p>
        </w:tc>
      </w:tr>
      <w:tr w:rsidR="009904CA" w:rsidRPr="00EB2D70" w14:paraId="3ED55E23" w14:textId="77777777" w:rsidTr="002B4AFE">
        <w:trPr>
          <w:trHeight w:val="296"/>
        </w:trPr>
        <w:tc>
          <w:tcPr>
            <w:tcW w:w="3301" w:type="dxa"/>
            <w:tcBorders>
              <w:top w:val="single" w:sz="4" w:space="0" w:color="auto"/>
              <w:left w:val="single" w:sz="4" w:space="0" w:color="auto"/>
              <w:bottom w:val="single" w:sz="4" w:space="0" w:color="auto"/>
              <w:right w:val="single" w:sz="4" w:space="0" w:color="auto"/>
            </w:tcBorders>
            <w:vAlign w:val="center"/>
          </w:tcPr>
          <w:p w14:paraId="0E968201" w14:textId="16BFCB6C" w:rsidR="009904CA" w:rsidRDefault="044D87BE" w:rsidP="009904CA">
            <w:pPr>
              <w:keepNext/>
              <w:keepLines/>
              <w:rPr>
                <w:rFonts w:eastAsia="Times New Roman" w:cs="Arial"/>
                <w:b/>
                <w:bCs/>
                <w:lang w:eastAsia="fr-CA"/>
              </w:rPr>
            </w:pPr>
            <w:r w:rsidRPr="2F36F713">
              <w:rPr>
                <w:rFonts w:eastAsia="Times New Roman" w:cs="Arial"/>
                <w:b/>
                <w:bCs/>
                <w:lang w:eastAsia="fr-CA"/>
              </w:rPr>
              <w:t>Indication(s) actuellement reconnue(s) pour le paiement</w:t>
            </w:r>
          </w:p>
        </w:tc>
        <w:tc>
          <w:tcPr>
            <w:tcW w:w="2268" w:type="dxa"/>
            <w:tcBorders>
              <w:top w:val="single" w:sz="4" w:space="0" w:color="auto"/>
              <w:left w:val="single" w:sz="4" w:space="0" w:color="auto"/>
              <w:bottom w:val="single" w:sz="4" w:space="0" w:color="auto"/>
              <w:right w:val="single" w:sz="4" w:space="0" w:color="auto"/>
            </w:tcBorders>
            <w:vAlign w:val="center"/>
          </w:tcPr>
          <w:p w14:paraId="3F062260" w14:textId="77777777" w:rsidR="009904CA" w:rsidRPr="00EB2D70" w:rsidRDefault="009904CA" w:rsidP="009904CA">
            <w:pPr>
              <w:keepNext/>
              <w:keepLines/>
              <w:rPr>
                <w:rFonts w:eastAsia="Times New Roman" w:cs="Arial"/>
                <w:lang w:eastAsia="fr-CA"/>
              </w:rPr>
            </w:pPr>
          </w:p>
        </w:tc>
        <w:tc>
          <w:tcPr>
            <w:tcW w:w="2268" w:type="dxa"/>
            <w:tcBorders>
              <w:top w:val="single" w:sz="4" w:space="0" w:color="auto"/>
              <w:left w:val="single" w:sz="4" w:space="0" w:color="auto"/>
              <w:bottom w:val="single" w:sz="4" w:space="0" w:color="auto"/>
              <w:right w:val="single" w:sz="4" w:space="0" w:color="auto"/>
            </w:tcBorders>
            <w:vAlign w:val="center"/>
          </w:tcPr>
          <w:p w14:paraId="696197B0" w14:textId="77777777" w:rsidR="009904CA" w:rsidRPr="00EB2D70" w:rsidRDefault="009904CA" w:rsidP="009904CA">
            <w:pPr>
              <w:keepNext/>
              <w:keepLines/>
              <w:rPr>
                <w:rFonts w:eastAsia="Times New Roman" w:cs="Arial"/>
                <w:lang w:eastAsia="fr-CA"/>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051A78" w14:textId="77777777" w:rsidR="009904CA" w:rsidRPr="00EB2D70" w:rsidRDefault="009904CA" w:rsidP="009904CA">
            <w:pPr>
              <w:keepNext/>
              <w:keepLines/>
              <w:tabs>
                <w:tab w:val="left" w:pos="939"/>
              </w:tabs>
              <w:rPr>
                <w:rFonts w:eastAsia="Times New Roman" w:cs="Arial"/>
                <w:lang w:eastAsia="fr-CA"/>
              </w:rPr>
            </w:pPr>
          </w:p>
        </w:tc>
      </w:tr>
      <w:tr w:rsidR="00881995" w:rsidRPr="00EB2D70" w14:paraId="52334CA1" w14:textId="77777777" w:rsidTr="002B4AFE">
        <w:trPr>
          <w:gridAfter w:val="1"/>
          <w:wAfter w:w="12" w:type="dxa"/>
          <w:trHeight w:val="296"/>
        </w:trPr>
        <w:tc>
          <w:tcPr>
            <w:tcW w:w="10093" w:type="dxa"/>
            <w:gridSpan w:val="4"/>
            <w:tcBorders>
              <w:left w:val="nil"/>
              <w:bottom w:val="nil"/>
              <w:right w:val="nil"/>
            </w:tcBorders>
          </w:tcPr>
          <w:p w14:paraId="1F09B361" w14:textId="77777777" w:rsidR="00881995" w:rsidRPr="00ED7DD1" w:rsidRDefault="00881995" w:rsidP="00B50F51">
            <w:pPr>
              <w:pStyle w:val="5-PuceTableau"/>
            </w:pPr>
            <w:r>
              <w:t>a</w:t>
            </w:r>
            <w:r>
              <w:tab/>
              <w:t>Bien identifier s’il y a des différences entre les formats commercialisés.</w:t>
            </w:r>
          </w:p>
        </w:tc>
      </w:tr>
    </w:tbl>
    <w:p w14:paraId="39B25264" w14:textId="77777777" w:rsidR="00881995" w:rsidRPr="00925051" w:rsidRDefault="00881995">
      <w:pPr>
        <w:rPr>
          <w:rFonts w:eastAsia="Times New Roman" w:cs="Arial"/>
          <w:lang w:eastAsia="fr-CA"/>
        </w:rPr>
      </w:pPr>
    </w:p>
    <w:p w14:paraId="479EAAE9" w14:textId="11F6FEFC" w:rsidR="00ED7DD1" w:rsidRDefault="00ED7DD1" w:rsidP="0036486D">
      <w:pPr>
        <w:keepNext/>
        <w:rPr>
          <w:rFonts w:eastAsia="Times New Roman" w:cs="Arial"/>
          <w:i/>
          <w:color w:val="3366FF"/>
          <w:sz w:val="18"/>
          <w:szCs w:val="18"/>
          <w:lang w:eastAsia="fr-CA"/>
        </w:rPr>
      </w:pPr>
      <w:r>
        <w:rPr>
          <w:rFonts w:eastAsia="Times New Roman" w:cs="Arial"/>
          <w:i/>
          <w:color w:val="3366FF"/>
          <w:sz w:val="18"/>
          <w:szCs w:val="18"/>
          <w:lang w:eastAsia="fr-CA"/>
        </w:rPr>
        <w:t>Le tableau suivant doit être rempli en mettant l’emphase sur les différence</w:t>
      </w:r>
      <w:r w:rsidR="00D2191D">
        <w:rPr>
          <w:rFonts w:eastAsia="Times New Roman" w:cs="Arial"/>
          <w:i/>
          <w:color w:val="3366FF"/>
          <w:sz w:val="18"/>
          <w:szCs w:val="18"/>
          <w:lang w:eastAsia="fr-CA"/>
        </w:rPr>
        <w:t>s notables</w:t>
      </w:r>
      <w:r w:rsidR="00861CA9">
        <w:rPr>
          <w:rFonts w:eastAsia="Times New Roman" w:cs="Arial"/>
          <w:i/>
          <w:color w:val="3366FF"/>
          <w:sz w:val="18"/>
          <w:szCs w:val="18"/>
          <w:lang w:eastAsia="fr-CA"/>
        </w:rPr>
        <w:t xml:space="preserve"> entre le produit de référence et le </w:t>
      </w:r>
      <w:r w:rsidR="006C2D8A">
        <w:rPr>
          <w:rFonts w:eastAsia="Times New Roman" w:cs="Arial"/>
          <w:i/>
          <w:color w:val="3366FF"/>
          <w:sz w:val="18"/>
          <w:szCs w:val="18"/>
          <w:lang w:eastAsia="fr-CA"/>
        </w:rPr>
        <w:t xml:space="preserve">médicament </w:t>
      </w:r>
      <w:r w:rsidR="00861CA9">
        <w:rPr>
          <w:rFonts w:eastAsia="Times New Roman" w:cs="Arial"/>
          <w:i/>
          <w:color w:val="3366FF"/>
          <w:sz w:val="18"/>
          <w:szCs w:val="18"/>
          <w:lang w:eastAsia="fr-CA"/>
        </w:rPr>
        <w:t>biosimilaire à l’étude</w:t>
      </w:r>
      <w:r w:rsidR="0036486D">
        <w:rPr>
          <w:rFonts w:eastAsia="Times New Roman" w:cs="Arial"/>
          <w:i/>
          <w:color w:val="3366FF"/>
          <w:sz w:val="18"/>
          <w:szCs w:val="18"/>
          <w:lang w:eastAsia="fr-CA"/>
        </w:rPr>
        <w:t xml:space="preserve">, </w:t>
      </w:r>
      <w:r w:rsidR="0036486D" w:rsidRPr="0036486D">
        <w:rPr>
          <w:rFonts w:eastAsia="Times New Roman" w:cs="Arial"/>
          <w:b/>
          <w:bCs/>
          <w:i/>
          <w:color w:val="3366FF"/>
          <w:sz w:val="18"/>
          <w:szCs w:val="18"/>
          <w:lang w:eastAsia="fr-CA"/>
        </w:rPr>
        <w:t>s’il y a lieu</w:t>
      </w:r>
      <w:r w:rsidR="00861CA9">
        <w:rPr>
          <w:rFonts w:eastAsia="Times New Roman" w:cs="Arial"/>
          <w:i/>
          <w:color w:val="3366FF"/>
          <w:sz w:val="18"/>
          <w:szCs w:val="18"/>
          <w:lang w:eastAsia="fr-CA"/>
        </w:rPr>
        <w:t xml:space="preserve">. </w:t>
      </w:r>
      <w:r w:rsidR="00D2191D">
        <w:rPr>
          <w:rFonts w:eastAsia="Times New Roman" w:cs="Arial"/>
          <w:i/>
          <w:color w:val="3366FF"/>
          <w:sz w:val="18"/>
          <w:szCs w:val="18"/>
          <w:lang w:eastAsia="fr-CA"/>
        </w:rPr>
        <w:t>Veuillez ajouter tout autre élément jugé pertinent.</w:t>
      </w:r>
    </w:p>
    <w:p w14:paraId="0573DEBC" w14:textId="77777777" w:rsidR="005974E4" w:rsidRDefault="005974E4" w:rsidP="0036486D">
      <w:pPr>
        <w:keepNext/>
        <w:rPr>
          <w:rFonts w:eastAsia="Times New Roman" w:cs="Arial"/>
          <w:i/>
          <w:color w:val="3366FF"/>
          <w:sz w:val="18"/>
          <w:szCs w:val="18"/>
          <w:lang w:eastAsia="fr-CA"/>
        </w:rPr>
      </w:pPr>
    </w:p>
    <w:p w14:paraId="3941222A" w14:textId="06DB8F30" w:rsidR="007A1BC7" w:rsidRDefault="007A1BC7" w:rsidP="2F36F713">
      <w:pPr>
        <w:keepNext/>
        <w:keepLines/>
        <w:rPr>
          <w:rFonts w:eastAsia="Times New Roman" w:cs="Arial"/>
          <w:b/>
          <w:bCs/>
          <w:u w:val="single"/>
          <w:lang w:eastAsia="fr-CA"/>
        </w:rPr>
      </w:pPr>
      <w:r w:rsidRPr="55C8D6C4">
        <w:rPr>
          <w:rFonts w:eastAsia="Times New Roman" w:cs="Arial"/>
          <w:b/>
          <w:bCs/>
          <w:smallCaps/>
          <w:lang w:eastAsia="fr-CA"/>
        </w:rPr>
        <w:t>Particularités</w:t>
      </w:r>
    </w:p>
    <w:tbl>
      <w:tblPr>
        <w:tblStyle w:val="Grilledutableau"/>
        <w:tblW w:w="10080" w:type="dxa"/>
        <w:tblInd w:w="0" w:type="dxa"/>
        <w:tblLook w:val="04A0" w:firstRow="1" w:lastRow="0" w:firstColumn="1" w:lastColumn="0" w:noHBand="0" w:noVBand="1"/>
      </w:tblPr>
      <w:tblGrid>
        <w:gridCol w:w="4444"/>
        <w:gridCol w:w="2819"/>
        <w:gridCol w:w="2817"/>
      </w:tblGrid>
      <w:tr w:rsidR="007A1BC7" w14:paraId="6DD27156" w14:textId="77777777" w:rsidTr="002B4AFE">
        <w:tc>
          <w:tcPr>
            <w:tcW w:w="4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885D8"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C3681E" w14:textId="7BFDB082" w:rsidR="007A1BC7" w:rsidRDefault="000F1D7D">
            <w:pPr>
              <w:keepNext/>
              <w:keepLines/>
              <w:jc w:val="center"/>
              <w:rPr>
                <w:rFonts w:ascii="Calibri" w:hAnsi="Calibri" w:cs="Arial"/>
                <w:b/>
                <w:bCs/>
                <w:lang w:eastAsia="fr-CA"/>
              </w:rPr>
            </w:pPr>
            <w:r>
              <w:rPr>
                <w:rFonts w:ascii="Calibri" w:hAnsi="Calibri" w:cs="Arial"/>
                <w:b/>
                <w:bCs/>
                <w:lang w:eastAsia="fr-CA"/>
              </w:rPr>
              <w:t>Médicament b</w:t>
            </w:r>
            <w:r w:rsidR="1914F861" w:rsidRPr="2F36F713">
              <w:rPr>
                <w:rFonts w:ascii="Calibri" w:hAnsi="Calibri" w:cs="Arial"/>
                <w:b/>
                <w:bCs/>
                <w:lang w:eastAsia="fr-CA"/>
              </w:rPr>
              <w:t xml:space="preserve">iosimilaire à l’étude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06AA" w14:textId="4F9E044D" w:rsidR="007A1BC7" w:rsidRDefault="1914F861">
            <w:pPr>
              <w:keepNext/>
              <w:keepLines/>
              <w:jc w:val="center"/>
              <w:rPr>
                <w:rFonts w:ascii="Calibri" w:hAnsi="Calibri" w:cs="Arial"/>
                <w:b/>
                <w:bCs/>
                <w:lang w:eastAsia="fr-CA"/>
              </w:rPr>
            </w:pPr>
            <w:r w:rsidRPr="2F36F713">
              <w:rPr>
                <w:rFonts w:ascii="Calibri" w:hAnsi="Calibri" w:cs="Arial"/>
                <w:b/>
                <w:bCs/>
                <w:lang w:eastAsia="fr-CA"/>
              </w:rPr>
              <w:t>Produit biologique de référence</w:t>
            </w:r>
          </w:p>
        </w:tc>
      </w:tr>
      <w:tr w:rsidR="007A1BC7" w14:paraId="22E4866E" w14:textId="77777777" w:rsidTr="002B4AFE">
        <w:tc>
          <w:tcPr>
            <w:tcW w:w="4479" w:type="dxa"/>
            <w:tcBorders>
              <w:top w:val="single" w:sz="4" w:space="0" w:color="auto"/>
              <w:left w:val="single" w:sz="4" w:space="0" w:color="auto"/>
              <w:bottom w:val="single" w:sz="4" w:space="0" w:color="auto"/>
              <w:right w:val="single" w:sz="4" w:space="0" w:color="auto"/>
            </w:tcBorders>
            <w:hideMark/>
          </w:tcPr>
          <w:p w14:paraId="3D52D851" w14:textId="2270F6D1" w:rsidR="007A1BC7" w:rsidRDefault="007A1BC7" w:rsidP="2F36F713">
            <w:pPr>
              <w:keepNext/>
              <w:keepLines/>
              <w:rPr>
                <w:rFonts w:asciiTheme="minorHAnsi" w:hAnsiTheme="minorHAnsi" w:cstheme="minorBidi"/>
                <w:b/>
                <w:bCs/>
                <w:lang w:eastAsia="fr-CA"/>
              </w:rPr>
            </w:pPr>
            <w:r w:rsidRPr="2F36F713">
              <w:rPr>
                <w:rFonts w:asciiTheme="minorHAnsi" w:hAnsiTheme="minorHAnsi" w:cstheme="minorBidi"/>
                <w:b/>
                <w:bCs/>
                <w:lang w:eastAsia="fr-CA"/>
              </w:rPr>
              <w:t>Présence de latex</w:t>
            </w:r>
            <w:r w:rsidR="48EA8CF7" w:rsidRPr="2F36F713">
              <w:rPr>
                <w:rFonts w:asciiTheme="minorHAnsi" w:hAnsiTheme="minorHAnsi" w:cstheme="minorBidi"/>
                <w:b/>
                <w:bCs/>
                <w:lang w:eastAsia="fr-CA"/>
              </w:rPr>
              <w:t xml:space="preserve"> ou d’autres allergènes (citer lesquels)</w:t>
            </w:r>
          </w:p>
        </w:tc>
        <w:tc>
          <w:tcPr>
            <w:tcW w:w="2835" w:type="dxa"/>
            <w:tcBorders>
              <w:top w:val="single" w:sz="4" w:space="0" w:color="auto"/>
              <w:left w:val="single" w:sz="4" w:space="0" w:color="auto"/>
              <w:bottom w:val="single" w:sz="4" w:space="0" w:color="auto"/>
              <w:right w:val="single" w:sz="4" w:space="0" w:color="auto"/>
            </w:tcBorders>
          </w:tcPr>
          <w:p w14:paraId="2E4180CE"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tcPr>
          <w:p w14:paraId="21F72F76" w14:textId="77777777" w:rsidR="007A1BC7" w:rsidRDefault="007A1BC7">
            <w:pPr>
              <w:keepNext/>
              <w:keepLines/>
              <w:rPr>
                <w:rFonts w:cs="Arial"/>
                <w:b/>
                <w:szCs w:val="24"/>
                <w:u w:val="single"/>
                <w:lang w:eastAsia="fr-CA"/>
              </w:rPr>
            </w:pPr>
          </w:p>
        </w:tc>
      </w:tr>
      <w:tr w:rsidR="007A1BC7" w14:paraId="490F7AAC" w14:textId="77777777" w:rsidTr="002B4AFE">
        <w:tc>
          <w:tcPr>
            <w:tcW w:w="4479" w:type="dxa"/>
            <w:tcBorders>
              <w:top w:val="single" w:sz="4" w:space="0" w:color="auto"/>
              <w:left w:val="single" w:sz="4" w:space="0" w:color="auto"/>
              <w:bottom w:val="single" w:sz="4" w:space="0" w:color="auto"/>
              <w:right w:val="single" w:sz="4" w:space="0" w:color="auto"/>
            </w:tcBorders>
            <w:hideMark/>
          </w:tcPr>
          <w:p w14:paraId="05ECCE25" w14:textId="0E0F1B5D" w:rsidR="007A1BC7" w:rsidRDefault="007A1BC7" w:rsidP="2F36F713">
            <w:pPr>
              <w:keepNext/>
              <w:keepLines/>
              <w:rPr>
                <w:rFonts w:asciiTheme="minorHAnsi" w:hAnsiTheme="minorHAnsi" w:cstheme="minorBidi"/>
                <w:b/>
                <w:bCs/>
                <w:lang w:eastAsia="fr-CA"/>
              </w:rPr>
            </w:pPr>
            <w:r w:rsidRPr="2F36F713">
              <w:rPr>
                <w:rFonts w:asciiTheme="minorHAnsi" w:hAnsiTheme="minorHAnsi" w:cstheme="minorBidi"/>
                <w:b/>
                <w:bCs/>
                <w:lang w:eastAsia="fr-CA"/>
              </w:rPr>
              <w:t>Présence ou absence d’un ingrédient non médicinal d’intérêt (par ex. acide citrique ou citrate)</w:t>
            </w:r>
          </w:p>
        </w:tc>
        <w:tc>
          <w:tcPr>
            <w:tcW w:w="2835" w:type="dxa"/>
            <w:tcBorders>
              <w:top w:val="single" w:sz="4" w:space="0" w:color="auto"/>
              <w:left w:val="single" w:sz="4" w:space="0" w:color="auto"/>
              <w:bottom w:val="single" w:sz="4" w:space="0" w:color="auto"/>
              <w:right w:val="single" w:sz="4" w:space="0" w:color="auto"/>
            </w:tcBorders>
          </w:tcPr>
          <w:p w14:paraId="68AD210E"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tcPr>
          <w:p w14:paraId="54D9F817" w14:textId="77777777" w:rsidR="007A1BC7" w:rsidRDefault="007A1BC7">
            <w:pPr>
              <w:keepNext/>
              <w:keepLines/>
              <w:rPr>
                <w:rFonts w:cs="Arial"/>
                <w:b/>
                <w:szCs w:val="24"/>
                <w:u w:val="single"/>
                <w:lang w:eastAsia="fr-CA"/>
              </w:rPr>
            </w:pPr>
          </w:p>
        </w:tc>
      </w:tr>
      <w:tr w:rsidR="007A1BC7" w14:paraId="0AF47C17" w14:textId="77777777" w:rsidTr="002B4AFE">
        <w:tc>
          <w:tcPr>
            <w:tcW w:w="4479" w:type="dxa"/>
            <w:tcBorders>
              <w:top w:val="single" w:sz="4" w:space="0" w:color="auto"/>
              <w:left w:val="single" w:sz="4" w:space="0" w:color="auto"/>
              <w:bottom w:val="single" w:sz="4" w:space="0" w:color="auto"/>
              <w:right w:val="single" w:sz="4" w:space="0" w:color="auto"/>
            </w:tcBorders>
            <w:hideMark/>
          </w:tcPr>
          <w:p w14:paraId="71E1FD09" w14:textId="749973D5" w:rsidR="007A1BC7" w:rsidRDefault="007A1BC7" w:rsidP="2F36F713">
            <w:pPr>
              <w:keepNext/>
              <w:keepLines/>
              <w:rPr>
                <w:rFonts w:asciiTheme="minorHAnsi" w:hAnsiTheme="minorHAnsi" w:cstheme="minorBidi"/>
                <w:b/>
                <w:bCs/>
                <w:lang w:eastAsia="fr-CA"/>
              </w:rPr>
            </w:pPr>
            <w:r w:rsidRPr="2F36F713">
              <w:rPr>
                <w:rFonts w:asciiTheme="minorHAnsi" w:hAnsiTheme="minorHAnsi" w:cstheme="minorBidi"/>
                <w:b/>
                <w:bCs/>
                <w:lang w:eastAsia="fr-CA"/>
              </w:rPr>
              <w:t>Durée de stabilité</w:t>
            </w:r>
          </w:p>
        </w:tc>
        <w:tc>
          <w:tcPr>
            <w:tcW w:w="2835" w:type="dxa"/>
            <w:tcBorders>
              <w:top w:val="single" w:sz="4" w:space="0" w:color="auto"/>
              <w:left w:val="single" w:sz="4" w:space="0" w:color="auto"/>
              <w:bottom w:val="single" w:sz="4" w:space="0" w:color="auto"/>
              <w:right w:val="single" w:sz="4" w:space="0" w:color="auto"/>
            </w:tcBorders>
          </w:tcPr>
          <w:p w14:paraId="05B53956"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tcPr>
          <w:p w14:paraId="14653D7C" w14:textId="77777777" w:rsidR="007A1BC7" w:rsidRDefault="007A1BC7">
            <w:pPr>
              <w:keepNext/>
              <w:keepLines/>
              <w:rPr>
                <w:rFonts w:cs="Arial"/>
                <w:b/>
                <w:szCs w:val="24"/>
                <w:u w:val="single"/>
                <w:lang w:eastAsia="fr-CA"/>
              </w:rPr>
            </w:pPr>
          </w:p>
        </w:tc>
      </w:tr>
      <w:tr w:rsidR="007A1BC7" w14:paraId="15E88634" w14:textId="77777777" w:rsidTr="002B4AFE">
        <w:tc>
          <w:tcPr>
            <w:tcW w:w="4479" w:type="dxa"/>
            <w:tcBorders>
              <w:top w:val="single" w:sz="4" w:space="0" w:color="auto"/>
              <w:left w:val="single" w:sz="4" w:space="0" w:color="auto"/>
              <w:bottom w:val="single" w:sz="4" w:space="0" w:color="auto"/>
              <w:right w:val="single" w:sz="4" w:space="0" w:color="auto"/>
            </w:tcBorders>
            <w:hideMark/>
          </w:tcPr>
          <w:p w14:paraId="6049411D" w14:textId="63362E7B" w:rsidR="007A1BC7" w:rsidRDefault="007A1BC7" w:rsidP="2F36F713">
            <w:pPr>
              <w:keepNext/>
              <w:keepLines/>
              <w:rPr>
                <w:rFonts w:asciiTheme="minorHAnsi" w:hAnsiTheme="minorHAnsi" w:cstheme="minorBidi"/>
                <w:b/>
                <w:bCs/>
                <w:lang w:eastAsia="fr-CA"/>
              </w:rPr>
            </w:pPr>
            <w:r w:rsidRPr="2F36F713">
              <w:rPr>
                <w:rFonts w:asciiTheme="minorHAnsi" w:hAnsiTheme="minorHAnsi" w:cstheme="minorBidi"/>
                <w:b/>
                <w:bCs/>
                <w:lang w:eastAsia="fr-CA"/>
              </w:rPr>
              <w:t>Dispositif</w:t>
            </w:r>
            <w:r w:rsidR="34ACBA18" w:rsidRPr="2F36F713">
              <w:rPr>
                <w:rFonts w:asciiTheme="minorHAnsi" w:hAnsiTheme="minorHAnsi" w:cstheme="minorBidi"/>
                <w:b/>
                <w:bCs/>
                <w:lang w:eastAsia="fr-CA"/>
              </w:rPr>
              <w:t>(s)</w:t>
            </w:r>
          </w:p>
        </w:tc>
        <w:tc>
          <w:tcPr>
            <w:tcW w:w="2835" w:type="dxa"/>
            <w:tcBorders>
              <w:top w:val="single" w:sz="4" w:space="0" w:color="auto"/>
              <w:left w:val="single" w:sz="4" w:space="0" w:color="auto"/>
              <w:bottom w:val="single" w:sz="4" w:space="0" w:color="auto"/>
              <w:right w:val="single" w:sz="4" w:space="0" w:color="auto"/>
            </w:tcBorders>
          </w:tcPr>
          <w:p w14:paraId="7553EFAA"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tcPr>
          <w:p w14:paraId="301E4FCF" w14:textId="77777777" w:rsidR="007A1BC7" w:rsidRDefault="007A1BC7">
            <w:pPr>
              <w:keepNext/>
              <w:keepLines/>
              <w:rPr>
                <w:rFonts w:cs="Arial"/>
                <w:b/>
                <w:szCs w:val="24"/>
                <w:u w:val="single"/>
                <w:lang w:eastAsia="fr-CA"/>
              </w:rPr>
            </w:pPr>
          </w:p>
        </w:tc>
      </w:tr>
      <w:tr w:rsidR="007A1BC7" w14:paraId="34F0A290" w14:textId="77777777" w:rsidTr="002B4AFE">
        <w:tc>
          <w:tcPr>
            <w:tcW w:w="4479" w:type="dxa"/>
            <w:tcBorders>
              <w:top w:val="single" w:sz="4" w:space="0" w:color="auto"/>
              <w:left w:val="single" w:sz="4" w:space="0" w:color="auto"/>
              <w:bottom w:val="single" w:sz="4" w:space="0" w:color="auto"/>
              <w:right w:val="single" w:sz="4" w:space="0" w:color="auto"/>
            </w:tcBorders>
            <w:hideMark/>
          </w:tcPr>
          <w:p w14:paraId="14712FBE" w14:textId="77777777" w:rsidR="007A1BC7" w:rsidRDefault="007A1BC7">
            <w:pPr>
              <w:keepNext/>
              <w:keepLines/>
              <w:rPr>
                <w:rFonts w:asciiTheme="minorHAnsi" w:hAnsiTheme="minorHAnsi" w:cstheme="minorHAnsi"/>
                <w:b/>
                <w:bCs/>
                <w:lang w:eastAsia="fr-CA"/>
              </w:rPr>
            </w:pPr>
            <w:r>
              <w:rPr>
                <w:rFonts w:asciiTheme="minorHAnsi" w:hAnsiTheme="minorHAnsi" w:cstheme="minorHAnsi"/>
                <w:b/>
                <w:bCs/>
                <w:lang w:eastAsia="fr-CA"/>
              </w:rPr>
              <w:t>Autre (préciser)</w:t>
            </w:r>
          </w:p>
        </w:tc>
        <w:tc>
          <w:tcPr>
            <w:tcW w:w="2835" w:type="dxa"/>
            <w:tcBorders>
              <w:top w:val="single" w:sz="4" w:space="0" w:color="auto"/>
              <w:left w:val="single" w:sz="4" w:space="0" w:color="auto"/>
              <w:bottom w:val="single" w:sz="4" w:space="0" w:color="auto"/>
              <w:right w:val="single" w:sz="4" w:space="0" w:color="auto"/>
            </w:tcBorders>
          </w:tcPr>
          <w:p w14:paraId="55413E00"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tcPr>
          <w:p w14:paraId="42F465C2" w14:textId="77777777" w:rsidR="007A1BC7" w:rsidRDefault="007A1BC7">
            <w:pPr>
              <w:keepNext/>
              <w:keepLines/>
              <w:rPr>
                <w:rFonts w:cs="Arial"/>
                <w:b/>
                <w:szCs w:val="24"/>
                <w:u w:val="single"/>
                <w:lang w:eastAsia="fr-CA"/>
              </w:rPr>
            </w:pPr>
          </w:p>
        </w:tc>
      </w:tr>
      <w:tr w:rsidR="007A1BC7" w14:paraId="62AB38A8" w14:textId="77777777" w:rsidTr="002B4AFE">
        <w:tc>
          <w:tcPr>
            <w:tcW w:w="4479" w:type="dxa"/>
            <w:tcBorders>
              <w:top w:val="single" w:sz="4" w:space="0" w:color="auto"/>
              <w:left w:val="single" w:sz="4" w:space="0" w:color="auto"/>
              <w:bottom w:val="single" w:sz="4" w:space="0" w:color="auto"/>
              <w:right w:val="single" w:sz="4" w:space="0" w:color="auto"/>
            </w:tcBorders>
          </w:tcPr>
          <w:p w14:paraId="0E99350C" w14:textId="77777777" w:rsidR="007A1BC7" w:rsidRDefault="007A1BC7">
            <w:pPr>
              <w:keepNext/>
              <w:keepLines/>
              <w:rPr>
                <w:rFonts w:asciiTheme="minorHAnsi" w:hAnsiTheme="minorHAnsi" w:cstheme="minorHAnsi"/>
                <w:b/>
                <w:bCs/>
                <w:lang w:eastAsia="fr-CA"/>
              </w:rPr>
            </w:pPr>
          </w:p>
        </w:tc>
        <w:tc>
          <w:tcPr>
            <w:tcW w:w="2835" w:type="dxa"/>
            <w:tcBorders>
              <w:top w:val="single" w:sz="4" w:space="0" w:color="auto"/>
              <w:left w:val="single" w:sz="4" w:space="0" w:color="auto"/>
              <w:bottom w:val="single" w:sz="4" w:space="0" w:color="auto"/>
              <w:right w:val="single" w:sz="4" w:space="0" w:color="auto"/>
            </w:tcBorders>
          </w:tcPr>
          <w:p w14:paraId="2694D2D2"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tcPr>
          <w:p w14:paraId="36688460" w14:textId="77777777" w:rsidR="007A1BC7" w:rsidRDefault="007A1BC7">
            <w:pPr>
              <w:keepNext/>
              <w:keepLines/>
              <w:rPr>
                <w:rFonts w:cs="Arial"/>
                <w:b/>
                <w:szCs w:val="24"/>
                <w:u w:val="single"/>
                <w:lang w:eastAsia="fr-CA"/>
              </w:rPr>
            </w:pPr>
          </w:p>
        </w:tc>
      </w:tr>
      <w:tr w:rsidR="007A1BC7" w14:paraId="67A9E236" w14:textId="77777777" w:rsidTr="002B4AFE">
        <w:tc>
          <w:tcPr>
            <w:tcW w:w="4479" w:type="dxa"/>
            <w:tcBorders>
              <w:top w:val="single" w:sz="4" w:space="0" w:color="auto"/>
              <w:left w:val="single" w:sz="4" w:space="0" w:color="auto"/>
              <w:bottom w:val="single" w:sz="4" w:space="0" w:color="auto"/>
              <w:right w:val="single" w:sz="4" w:space="0" w:color="auto"/>
            </w:tcBorders>
          </w:tcPr>
          <w:p w14:paraId="5DA96071" w14:textId="77777777" w:rsidR="007A1BC7" w:rsidRDefault="007A1BC7">
            <w:pPr>
              <w:keepNext/>
              <w:keepLines/>
              <w:rPr>
                <w:rFonts w:asciiTheme="minorHAnsi" w:hAnsiTheme="minorHAnsi" w:cstheme="minorHAnsi"/>
                <w:b/>
                <w:bCs/>
                <w:lang w:eastAsia="fr-CA"/>
              </w:rPr>
            </w:pPr>
          </w:p>
        </w:tc>
        <w:tc>
          <w:tcPr>
            <w:tcW w:w="2835" w:type="dxa"/>
            <w:tcBorders>
              <w:top w:val="single" w:sz="4" w:space="0" w:color="auto"/>
              <w:left w:val="single" w:sz="4" w:space="0" w:color="auto"/>
              <w:bottom w:val="single" w:sz="4" w:space="0" w:color="auto"/>
              <w:right w:val="single" w:sz="4" w:space="0" w:color="auto"/>
            </w:tcBorders>
          </w:tcPr>
          <w:p w14:paraId="45E5BFF8" w14:textId="77777777" w:rsidR="007A1BC7" w:rsidRDefault="007A1BC7">
            <w:pPr>
              <w:keepNext/>
              <w:keepLines/>
              <w:rPr>
                <w:rFonts w:cs="Arial"/>
                <w:b/>
                <w:szCs w:val="24"/>
                <w:u w:val="single"/>
                <w:lang w:eastAsia="fr-CA"/>
              </w:rPr>
            </w:pPr>
          </w:p>
        </w:tc>
        <w:tc>
          <w:tcPr>
            <w:tcW w:w="2835" w:type="dxa"/>
            <w:tcBorders>
              <w:top w:val="single" w:sz="4" w:space="0" w:color="auto"/>
              <w:left w:val="single" w:sz="4" w:space="0" w:color="auto"/>
              <w:bottom w:val="single" w:sz="4" w:space="0" w:color="auto"/>
              <w:right w:val="single" w:sz="4" w:space="0" w:color="auto"/>
            </w:tcBorders>
          </w:tcPr>
          <w:p w14:paraId="1A025CAC" w14:textId="77777777" w:rsidR="007A1BC7" w:rsidRDefault="007A1BC7">
            <w:pPr>
              <w:keepNext/>
              <w:keepLines/>
              <w:rPr>
                <w:rFonts w:cs="Arial"/>
                <w:b/>
                <w:szCs w:val="24"/>
                <w:u w:val="single"/>
                <w:lang w:eastAsia="fr-CA"/>
              </w:rPr>
            </w:pPr>
          </w:p>
        </w:tc>
      </w:tr>
    </w:tbl>
    <w:p w14:paraId="7B582681" w14:textId="77777777" w:rsidR="007A1BC7" w:rsidRDefault="007A1BC7" w:rsidP="007A1BC7">
      <w:pPr>
        <w:rPr>
          <w:rFonts w:eastAsia="Times New Roman" w:cs="Arial"/>
          <w:b/>
          <w:szCs w:val="24"/>
          <w:u w:val="single"/>
          <w:lang w:eastAsia="fr-CA"/>
        </w:rPr>
      </w:pPr>
    </w:p>
    <w:p w14:paraId="7DD67C23" w14:textId="77777777" w:rsidR="00850816" w:rsidRPr="0063159A" w:rsidRDefault="00850816" w:rsidP="002B4AFE">
      <w:pPr>
        <w:spacing w:after="120"/>
        <w:jc w:val="both"/>
        <w:rPr>
          <w:rFonts w:eastAsia="Times New Roman" w:cs="Arial"/>
          <w:b/>
          <w:bCs/>
          <w:u w:val="single"/>
          <w:lang w:eastAsia="fr-CA"/>
        </w:rPr>
      </w:pPr>
      <w:r w:rsidRPr="0063159A">
        <w:rPr>
          <w:rFonts w:eastAsia="Times New Roman" w:cs="Arial"/>
          <w:b/>
          <w:bCs/>
          <w:u w:val="single"/>
          <w:lang w:eastAsia="fr-CA"/>
        </w:rPr>
        <w:t>Utilisation de l’intelligence artificielle</w:t>
      </w:r>
    </w:p>
    <w:p w14:paraId="28655868" w14:textId="77777777" w:rsidR="00850816" w:rsidRPr="0063159A" w:rsidRDefault="00850816" w:rsidP="00850816">
      <w:pPr>
        <w:jc w:val="both"/>
        <w:rPr>
          <w:rFonts w:eastAsia="Times New Roman" w:cs="Arial"/>
          <w:i/>
          <w:iCs/>
          <w:color w:val="3366FF"/>
          <w:sz w:val="18"/>
          <w:szCs w:val="18"/>
          <w:lang w:eastAsia="fr-CA"/>
        </w:rPr>
      </w:pPr>
      <w:r w:rsidRPr="0063159A">
        <w:rPr>
          <w:rFonts w:eastAsia="Times New Roman" w:cs="Arial"/>
          <w:i/>
          <w:iCs/>
          <w:color w:val="3366FF"/>
          <w:sz w:val="18"/>
          <w:szCs w:val="18"/>
          <w:lang w:eastAsia="fr-CA"/>
        </w:rPr>
        <w:t xml:space="preserve">Le fabricant doit déclarer s'il utilise un système d'intelligence artificielle pour élaborer sa soumission ou son modèle économique.  Il doit aussi déclarer si l'intelligence artificielle a été utilisé dans l'élaboration des évidences qu'il présente.  Il se doit de le déclarer dans un langage clair la description du ou </w:t>
      </w:r>
      <w:r w:rsidRPr="43179C3B">
        <w:rPr>
          <w:rFonts w:eastAsia="Times New Roman" w:cs="Arial"/>
          <w:i/>
          <w:iCs/>
          <w:color w:val="3366FF"/>
          <w:sz w:val="18"/>
          <w:szCs w:val="18"/>
          <w:lang w:eastAsia="fr-CA"/>
        </w:rPr>
        <w:t>des systèmes</w:t>
      </w:r>
      <w:r w:rsidRPr="0063159A">
        <w:rPr>
          <w:rFonts w:eastAsia="Times New Roman" w:cs="Arial"/>
          <w:i/>
          <w:iCs/>
          <w:color w:val="3366FF"/>
          <w:sz w:val="18"/>
          <w:szCs w:val="18"/>
          <w:lang w:eastAsia="fr-CA"/>
        </w:rPr>
        <w:t xml:space="preserve"> d'intelligence artificielle utilisés, le contenu généré, les prédictions ou recommandations qu’il est censé faire ou les décisions qu’il a pris ainsi que les mesures d’atténuation établies à son égard.  </w:t>
      </w:r>
    </w:p>
    <w:p w14:paraId="52FD53D7" w14:textId="77777777" w:rsidR="00850816" w:rsidRDefault="00850816" w:rsidP="00850816">
      <w:pPr>
        <w:jc w:val="both"/>
        <w:rPr>
          <w:rFonts w:eastAsia="Times New Roman" w:cs="Arial"/>
          <w:lang w:eastAsia="fr-CA"/>
        </w:rPr>
      </w:pPr>
    </w:p>
    <w:p w14:paraId="5B863293" w14:textId="77777777" w:rsidR="00850816" w:rsidRDefault="00850816" w:rsidP="00850816">
      <w:pPr>
        <w:jc w:val="both"/>
        <w:rPr>
          <w:rFonts w:eastAsia="Times New Roman" w:cs="Arial"/>
          <w:lang w:eastAsia="fr-CA"/>
        </w:rPr>
      </w:pPr>
      <w:r>
        <w:rPr>
          <w:rFonts w:eastAsia="Times New Roman" w:cs="Arial"/>
          <w:lang w:eastAsia="fr-CA"/>
        </w:rPr>
        <w:t xml:space="preserve">Est-ce que cette soumission ou une partie de celle-ci repose sur l’utilisation d’un </w:t>
      </w:r>
      <w:r w:rsidRPr="00F7524F">
        <w:rPr>
          <w:rFonts w:eastAsia="Times New Roman" w:cs="Arial"/>
          <w:lang w:eastAsia="fr-CA"/>
        </w:rPr>
        <w:t>système d'intelligence artificielle</w:t>
      </w:r>
      <w:r>
        <w:rPr>
          <w:rFonts w:eastAsia="Times New Roman" w:cs="Arial"/>
          <w:lang w:eastAsia="fr-CA"/>
        </w:rPr>
        <w:t>?</w:t>
      </w:r>
      <w:r w:rsidRPr="00F7524F">
        <w:rPr>
          <w:rFonts w:eastAsia="Times New Roman" w:cs="Arial"/>
          <w:lang w:eastAsia="fr-CA"/>
        </w:rPr>
        <w:t xml:space="preserve"> </w:t>
      </w:r>
    </w:p>
    <w:p w14:paraId="464F1894" w14:textId="77777777" w:rsidR="00850816" w:rsidRDefault="00850816" w:rsidP="00850816">
      <w:pPr>
        <w:jc w:val="both"/>
        <w:rPr>
          <w:rFonts w:eastAsia="Times New Roman" w:cs="Arial"/>
          <w:lang w:eastAsia="fr-CA"/>
        </w:rPr>
      </w:pPr>
    </w:p>
    <w:p w14:paraId="636EC42C" w14:textId="0A5C1EA7" w:rsidR="00850816" w:rsidRDefault="008B457A" w:rsidP="002B4AFE">
      <w:pPr>
        <w:tabs>
          <w:tab w:val="left" w:pos="1080"/>
        </w:tabs>
        <w:jc w:val="both"/>
      </w:pPr>
      <w:sdt>
        <w:sdtPr>
          <w:id w:val="-1949311846"/>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50816" w:rsidRPr="001E4892">
        <w:t>Oui</w:t>
      </w:r>
      <w:r w:rsidR="00850816">
        <w:tab/>
      </w:r>
      <w:sdt>
        <w:sdtPr>
          <w:id w:val="1178694917"/>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50816" w:rsidRPr="001E4892">
        <w:t>Non</w:t>
      </w:r>
    </w:p>
    <w:p w14:paraId="2B68C718" w14:textId="77777777" w:rsidR="00850816" w:rsidRDefault="00850816" w:rsidP="00850816">
      <w:pPr>
        <w:jc w:val="both"/>
        <w:rPr>
          <w:rFonts w:eastAsia="Times New Roman" w:cs="Arial"/>
          <w:lang w:eastAsia="fr-CA"/>
        </w:rPr>
      </w:pPr>
    </w:p>
    <w:p w14:paraId="6DAAA7E7" w14:textId="77777777" w:rsidR="00850816" w:rsidRDefault="00850816" w:rsidP="00850816">
      <w:pPr>
        <w:jc w:val="both"/>
        <w:rPr>
          <w:rFonts w:eastAsia="Times New Roman" w:cs="Arial"/>
          <w:lang w:eastAsia="fr-CA"/>
        </w:rPr>
      </w:pPr>
      <w:r>
        <w:rPr>
          <w:rFonts w:eastAsia="Times New Roman" w:cs="Arial"/>
          <w:lang w:eastAsia="fr-CA"/>
        </w:rPr>
        <w:t xml:space="preserve">Si oui, développer cette utilisation dans l’encadré suivant. À noter que la traduction des documents n’est pas à considérer.   </w:t>
      </w:r>
    </w:p>
    <w:p w14:paraId="46F82DFF" w14:textId="77777777" w:rsidR="00850816" w:rsidRPr="00B97FE6" w:rsidRDefault="00850816" w:rsidP="00850816">
      <w:pPr>
        <w:rPr>
          <w:rFonts w:eastAsia="Times New Roman" w:cs="Arial"/>
          <w:b/>
          <w:bCs/>
          <w:smallCaps/>
          <w:szCs w:val="24"/>
          <w:lang w:eastAsia="fr-CA"/>
        </w:rPr>
      </w:pPr>
    </w:p>
    <w:tbl>
      <w:tblPr>
        <w:tblW w:w="10023"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23"/>
      </w:tblGrid>
      <w:tr w:rsidR="00850816" w:rsidRPr="00E67B2D" w14:paraId="35AF3EA2" w14:textId="77777777" w:rsidTr="001D6860">
        <w:trPr>
          <w:trHeight w:val="307"/>
        </w:trPr>
        <w:tc>
          <w:tcPr>
            <w:tcW w:w="10023" w:type="dxa"/>
            <w:shd w:val="clear" w:color="auto" w:fill="auto"/>
            <w:vAlign w:val="center"/>
          </w:tcPr>
          <w:p w14:paraId="3A096AD3" w14:textId="77777777" w:rsidR="00850816" w:rsidRPr="004A1547" w:rsidRDefault="00850816" w:rsidP="001D6860"/>
          <w:p w14:paraId="1653FCAB" w14:textId="77777777" w:rsidR="00850816" w:rsidRPr="004A1547" w:rsidRDefault="00850816" w:rsidP="001D6860"/>
          <w:p w14:paraId="2F10E1B2" w14:textId="77777777" w:rsidR="00850816" w:rsidRPr="004A1547" w:rsidRDefault="00850816" w:rsidP="001D6860"/>
        </w:tc>
      </w:tr>
    </w:tbl>
    <w:p w14:paraId="2D436145" w14:textId="77777777" w:rsidR="008E2BBA" w:rsidRDefault="008E2BBA" w:rsidP="007A1BC7">
      <w:pPr>
        <w:rPr>
          <w:rFonts w:eastAsia="Times New Roman" w:cs="Arial"/>
          <w:b/>
          <w:szCs w:val="24"/>
          <w:u w:val="single"/>
          <w:lang w:eastAsia="fr-CA"/>
        </w:rPr>
      </w:pPr>
    </w:p>
    <w:p w14:paraId="53432215" w14:textId="0CFB698D" w:rsidR="0036486D" w:rsidRPr="0041602C" w:rsidRDefault="007F311F" w:rsidP="2F36F713">
      <w:pPr>
        <w:shd w:val="clear" w:color="auto" w:fill="D9D9D9" w:themeFill="background1" w:themeFillShade="D9"/>
        <w:jc w:val="both"/>
        <w:rPr>
          <w:rFonts w:eastAsia="Times New Roman" w:cs="Arial"/>
          <w:b/>
          <w:bCs/>
          <w:sz w:val="24"/>
          <w:szCs w:val="24"/>
          <w:lang w:eastAsia="fr-CA"/>
        </w:rPr>
      </w:pPr>
      <w:r w:rsidRPr="2F36F713">
        <w:rPr>
          <w:rFonts w:eastAsia="Times New Roman" w:cs="Arial"/>
          <w:b/>
          <w:bCs/>
          <w:sz w:val="24"/>
          <w:szCs w:val="24"/>
          <w:lang w:eastAsia="fr-CA"/>
        </w:rPr>
        <w:t>SECTION 3 : VOLET ECONOMIQUE</w:t>
      </w:r>
    </w:p>
    <w:p w14:paraId="6058EB41" w14:textId="7FED182B" w:rsidR="00106F34" w:rsidRPr="0036486D" w:rsidRDefault="00106F34" w:rsidP="002B4AFE">
      <w:pPr>
        <w:pStyle w:val="Titre1"/>
        <w:spacing w:after="120"/>
      </w:pPr>
      <w:r w:rsidRPr="0036486D">
        <w:t>Jus</w:t>
      </w:r>
      <w:r w:rsidRPr="0036486D">
        <w:rPr>
          <w:rStyle w:val="Titre1Car"/>
          <w:b/>
        </w:rPr>
        <w:t xml:space="preserve">tification </w:t>
      </w:r>
      <w:r w:rsidRPr="0036486D">
        <w:t>du prix</w:t>
      </w:r>
    </w:p>
    <w:p w14:paraId="20154B90" w14:textId="77777777" w:rsidR="00FC13D2" w:rsidRDefault="005D5317" w:rsidP="2F36F713">
      <w:pPr>
        <w:jc w:val="both"/>
        <w:rPr>
          <w:rFonts w:eastAsia="Times New Roman" w:cs="Arial"/>
          <w:i/>
          <w:iCs/>
          <w:color w:val="3366FF"/>
          <w:sz w:val="18"/>
          <w:szCs w:val="18"/>
          <w:lang w:eastAsia="fr-CA"/>
        </w:rPr>
      </w:pPr>
      <w:r w:rsidRPr="2F36F713">
        <w:rPr>
          <w:rFonts w:eastAsia="Times New Roman" w:cs="Arial"/>
          <w:i/>
          <w:iCs/>
          <w:color w:val="3366FF"/>
          <w:sz w:val="18"/>
          <w:szCs w:val="18"/>
          <w:lang w:eastAsia="fr-CA"/>
        </w:rPr>
        <w:t xml:space="preserve">Il n’est pas requis de fournir une </w:t>
      </w:r>
      <w:r w:rsidR="00CA6FB3" w:rsidRPr="2F36F713">
        <w:rPr>
          <w:rFonts w:eastAsia="Times New Roman" w:cs="Arial"/>
          <w:i/>
          <w:iCs/>
          <w:color w:val="3366FF"/>
          <w:sz w:val="18"/>
          <w:szCs w:val="18"/>
          <w:lang w:eastAsia="fr-CA"/>
        </w:rPr>
        <w:t>étude</w:t>
      </w:r>
      <w:r w:rsidRPr="2F36F713">
        <w:rPr>
          <w:rFonts w:eastAsia="Times New Roman" w:cs="Arial"/>
          <w:i/>
          <w:iCs/>
          <w:color w:val="3366FF"/>
          <w:sz w:val="18"/>
          <w:szCs w:val="18"/>
          <w:lang w:eastAsia="fr-CA"/>
        </w:rPr>
        <w:t xml:space="preserve"> pharmacoéconomique. Veuillez simplement r</w:t>
      </w:r>
      <w:r w:rsidR="003F0FA6" w:rsidRPr="2F36F713">
        <w:rPr>
          <w:rFonts w:eastAsia="Times New Roman" w:cs="Arial"/>
          <w:i/>
          <w:iCs/>
          <w:color w:val="3366FF"/>
          <w:sz w:val="18"/>
          <w:szCs w:val="18"/>
          <w:lang w:eastAsia="fr-CA"/>
        </w:rPr>
        <w:t xml:space="preserve">emplir le tableau ci-dessous. </w:t>
      </w:r>
    </w:p>
    <w:p w14:paraId="6DC687F4" w14:textId="77777777" w:rsidR="00FC13D2" w:rsidRDefault="00FC13D2" w:rsidP="006C241E">
      <w:pPr>
        <w:jc w:val="both"/>
        <w:rPr>
          <w:rFonts w:eastAsia="Times New Roman" w:cs="Arial"/>
          <w:i/>
          <w:color w:val="3366FF"/>
          <w:sz w:val="18"/>
          <w:szCs w:val="18"/>
          <w:lang w:eastAsia="fr-CA"/>
        </w:rPr>
      </w:pPr>
    </w:p>
    <w:p w14:paraId="42DAFB2B" w14:textId="085E4913" w:rsidR="00227A99" w:rsidRDefault="00EB7540" w:rsidP="006C241E">
      <w:pPr>
        <w:jc w:val="both"/>
        <w:rPr>
          <w:rFonts w:eastAsia="Times New Roman" w:cs="Arial"/>
          <w:i/>
          <w:color w:val="3366FF"/>
          <w:sz w:val="18"/>
          <w:szCs w:val="18"/>
          <w:lang w:eastAsia="fr-CA"/>
        </w:rPr>
      </w:pPr>
      <w:r>
        <w:rPr>
          <w:rFonts w:eastAsia="Times New Roman" w:cs="Arial"/>
          <w:i/>
          <w:color w:val="3366FF"/>
          <w:sz w:val="18"/>
          <w:szCs w:val="18"/>
          <w:lang w:eastAsia="fr-CA"/>
        </w:rPr>
        <w:t>Précisez</w:t>
      </w:r>
      <w:r w:rsidR="003D2AE7">
        <w:rPr>
          <w:rFonts w:eastAsia="Times New Roman" w:cs="Arial"/>
          <w:i/>
          <w:color w:val="3366FF"/>
          <w:sz w:val="18"/>
          <w:szCs w:val="18"/>
          <w:lang w:eastAsia="fr-CA"/>
        </w:rPr>
        <w:t xml:space="preserve"> sous le tableau tout</w:t>
      </w:r>
      <w:r w:rsidR="00FC13D2">
        <w:rPr>
          <w:rFonts w:eastAsia="Times New Roman" w:cs="Arial"/>
          <w:i/>
          <w:color w:val="3366FF"/>
          <w:sz w:val="18"/>
          <w:szCs w:val="18"/>
          <w:lang w:eastAsia="fr-CA"/>
        </w:rPr>
        <w:t>es</w:t>
      </w:r>
      <w:r w:rsidR="003D2AE7">
        <w:rPr>
          <w:rFonts w:eastAsia="Times New Roman" w:cs="Arial"/>
          <w:i/>
          <w:color w:val="3366FF"/>
          <w:sz w:val="18"/>
          <w:szCs w:val="18"/>
          <w:lang w:eastAsia="fr-CA"/>
        </w:rPr>
        <w:t xml:space="preserve"> autre</w:t>
      </w:r>
      <w:r w:rsidR="00FC13D2">
        <w:rPr>
          <w:rFonts w:eastAsia="Times New Roman" w:cs="Arial"/>
          <w:i/>
          <w:color w:val="3366FF"/>
          <w:sz w:val="18"/>
          <w:szCs w:val="18"/>
          <w:lang w:eastAsia="fr-CA"/>
        </w:rPr>
        <w:t>s</w:t>
      </w:r>
      <w:r w:rsidR="003D2AE7">
        <w:rPr>
          <w:rFonts w:eastAsia="Times New Roman" w:cs="Arial"/>
          <w:i/>
          <w:color w:val="3366FF"/>
          <w:sz w:val="18"/>
          <w:szCs w:val="18"/>
          <w:lang w:eastAsia="fr-CA"/>
        </w:rPr>
        <w:t xml:space="preserve"> </w:t>
      </w:r>
      <w:r>
        <w:rPr>
          <w:rFonts w:eastAsia="Times New Roman" w:cs="Arial"/>
          <w:i/>
          <w:color w:val="3366FF"/>
          <w:sz w:val="18"/>
          <w:szCs w:val="18"/>
          <w:lang w:eastAsia="fr-CA"/>
        </w:rPr>
        <w:t>particularité</w:t>
      </w:r>
      <w:r w:rsidR="00FC13D2">
        <w:rPr>
          <w:rFonts w:eastAsia="Times New Roman" w:cs="Arial"/>
          <w:i/>
          <w:color w:val="3366FF"/>
          <w:sz w:val="18"/>
          <w:szCs w:val="18"/>
          <w:lang w:eastAsia="fr-CA"/>
        </w:rPr>
        <w:t>s</w:t>
      </w:r>
      <w:r w:rsidR="007C30A9">
        <w:rPr>
          <w:rFonts w:eastAsia="Times New Roman" w:cs="Arial"/>
          <w:i/>
          <w:color w:val="3366FF"/>
          <w:sz w:val="18"/>
          <w:szCs w:val="18"/>
          <w:lang w:eastAsia="fr-CA"/>
        </w:rPr>
        <w:t xml:space="preserve"> pouvant avoir une incidence sur le coût</w:t>
      </w:r>
      <w:r w:rsidR="007A05F3">
        <w:rPr>
          <w:rFonts w:eastAsia="Times New Roman" w:cs="Arial"/>
          <w:i/>
          <w:color w:val="3366FF"/>
          <w:sz w:val="18"/>
          <w:szCs w:val="18"/>
          <w:lang w:eastAsia="fr-CA"/>
        </w:rPr>
        <w:t xml:space="preserve"> </w:t>
      </w:r>
      <w:r w:rsidR="007C30A9">
        <w:rPr>
          <w:rFonts w:eastAsia="Times New Roman" w:cs="Arial"/>
          <w:i/>
          <w:color w:val="3366FF"/>
          <w:sz w:val="18"/>
          <w:szCs w:val="18"/>
          <w:lang w:eastAsia="fr-CA"/>
        </w:rPr>
        <w:t xml:space="preserve">de votre </w:t>
      </w:r>
      <w:r w:rsidR="006C2D8A">
        <w:rPr>
          <w:rFonts w:eastAsia="Times New Roman" w:cs="Arial"/>
          <w:i/>
          <w:color w:val="3366FF"/>
          <w:sz w:val="18"/>
          <w:szCs w:val="18"/>
          <w:lang w:eastAsia="fr-CA"/>
        </w:rPr>
        <w:t xml:space="preserve">médicament </w:t>
      </w:r>
      <w:r w:rsidR="007C30A9">
        <w:rPr>
          <w:rFonts w:eastAsia="Times New Roman" w:cs="Arial"/>
          <w:i/>
          <w:color w:val="3366FF"/>
          <w:sz w:val="18"/>
          <w:szCs w:val="18"/>
          <w:lang w:eastAsia="fr-CA"/>
        </w:rPr>
        <w:t xml:space="preserve">biosimilaire ou de ses comparateurs. </w:t>
      </w:r>
      <w:r w:rsidR="003F0FA6">
        <w:rPr>
          <w:rFonts w:eastAsia="Times New Roman" w:cs="Arial"/>
          <w:i/>
          <w:color w:val="3366FF"/>
          <w:sz w:val="18"/>
          <w:szCs w:val="18"/>
          <w:lang w:eastAsia="fr-CA"/>
        </w:rPr>
        <w:t xml:space="preserve">Les comparateurs sont habituellement le </w:t>
      </w:r>
      <w:r w:rsidR="003F0FA6" w:rsidRPr="00914AB8">
        <w:rPr>
          <w:rFonts w:eastAsia="Times New Roman" w:cs="Arial"/>
          <w:i/>
          <w:color w:val="3366FF"/>
          <w:sz w:val="18"/>
          <w:szCs w:val="18"/>
          <w:lang w:eastAsia="fr-CA"/>
        </w:rPr>
        <w:t xml:space="preserve">produit de référence ou </w:t>
      </w:r>
      <w:r w:rsidR="003F0FA6">
        <w:rPr>
          <w:rFonts w:eastAsia="Times New Roman" w:cs="Arial"/>
          <w:i/>
          <w:color w:val="3366FF"/>
          <w:sz w:val="18"/>
          <w:szCs w:val="18"/>
          <w:lang w:eastAsia="fr-CA"/>
        </w:rPr>
        <w:t xml:space="preserve">les </w:t>
      </w:r>
      <w:r w:rsidR="003F0FA6" w:rsidRPr="00914AB8">
        <w:rPr>
          <w:rFonts w:eastAsia="Times New Roman" w:cs="Arial"/>
          <w:i/>
          <w:color w:val="3366FF"/>
          <w:sz w:val="18"/>
          <w:szCs w:val="18"/>
          <w:lang w:eastAsia="fr-CA"/>
        </w:rPr>
        <w:t xml:space="preserve">autres </w:t>
      </w:r>
      <w:r w:rsidR="006C2D8A">
        <w:rPr>
          <w:rFonts w:eastAsia="Times New Roman" w:cs="Arial"/>
          <w:i/>
          <w:color w:val="3366FF"/>
          <w:sz w:val="18"/>
          <w:szCs w:val="18"/>
          <w:lang w:eastAsia="fr-CA"/>
        </w:rPr>
        <w:t xml:space="preserve">médicaments </w:t>
      </w:r>
      <w:r w:rsidR="003F0FA6" w:rsidRPr="00914AB8">
        <w:rPr>
          <w:rFonts w:eastAsia="Times New Roman" w:cs="Arial"/>
          <w:i/>
          <w:color w:val="3366FF"/>
          <w:sz w:val="18"/>
          <w:szCs w:val="18"/>
          <w:lang w:eastAsia="fr-CA"/>
        </w:rPr>
        <w:t>biosimilaire inscrits</w:t>
      </w:r>
      <w:r w:rsidR="003F0FA6">
        <w:rPr>
          <w:rFonts w:eastAsia="Times New Roman" w:cs="Arial"/>
          <w:i/>
          <w:color w:val="3366FF"/>
          <w:sz w:val="18"/>
          <w:szCs w:val="18"/>
          <w:lang w:eastAsia="fr-CA"/>
        </w:rPr>
        <w:t>.</w:t>
      </w:r>
      <w:r w:rsidR="00232488">
        <w:rPr>
          <w:rFonts w:eastAsia="Times New Roman" w:cs="Arial"/>
          <w:i/>
          <w:color w:val="3366FF"/>
          <w:sz w:val="18"/>
          <w:szCs w:val="18"/>
          <w:lang w:eastAsia="fr-CA"/>
        </w:rPr>
        <w:t xml:space="preserve"> </w:t>
      </w:r>
      <w:r w:rsidR="00232488" w:rsidRPr="00232488">
        <w:rPr>
          <w:rFonts w:eastAsia="Times New Roman" w:cs="Arial"/>
          <w:i/>
          <w:color w:val="3366FF"/>
          <w:sz w:val="18"/>
          <w:szCs w:val="18"/>
          <w:lang w:eastAsia="fr-CA"/>
        </w:rPr>
        <w:t>L’INESSS considèrera dans son analyse tout comparateur inscrit avant l’envoi de sa recommandation au ministre.</w:t>
      </w:r>
    </w:p>
    <w:p w14:paraId="1E3F9DD1" w14:textId="77777777" w:rsidR="003F0FA6" w:rsidRPr="00227A99" w:rsidRDefault="003F0FA6" w:rsidP="006C241E">
      <w:pPr>
        <w:jc w:val="both"/>
        <w:rPr>
          <w:rFonts w:eastAsia="Times New Roman" w:cs="Arial"/>
          <w:i/>
          <w:color w:val="3366FF"/>
          <w:sz w:val="20"/>
          <w:szCs w:val="20"/>
          <w:lang w:eastAsia="fr-CA"/>
        </w:rPr>
      </w:pPr>
    </w:p>
    <w:p w14:paraId="6B04133A" w14:textId="30D6F2D9" w:rsidR="003F0FA6" w:rsidRPr="001C75DE" w:rsidRDefault="003F0FA6" w:rsidP="002B4AFE">
      <w:pPr>
        <w:keepNext/>
        <w:shd w:val="clear" w:color="auto" w:fill="FFFFFF" w:themeFill="background1"/>
        <w:spacing w:after="120"/>
        <w:rPr>
          <w:rFonts w:cs="Calibri"/>
          <w:b/>
          <w:bCs/>
        </w:rPr>
      </w:pPr>
      <w:bookmarkStart w:id="0" w:name="_Hlk94256564"/>
      <w:r w:rsidRPr="52A47A32">
        <w:rPr>
          <w:rFonts w:cs="Calibri"/>
          <w:b/>
        </w:rPr>
        <w:t>Coût</w:t>
      </w:r>
      <w:r w:rsidRPr="001C75DE">
        <w:rPr>
          <w:rFonts w:cs="Calibri"/>
          <w:b/>
          <w:bCs/>
        </w:rPr>
        <w:t>s</w:t>
      </w:r>
      <w:r w:rsidRPr="52A47A32">
        <w:rPr>
          <w:rFonts w:cs="Calibri"/>
          <w:b/>
        </w:rPr>
        <w:t xml:space="preserve"> </w:t>
      </w:r>
      <w:r w:rsidRPr="001C75DE">
        <w:rPr>
          <w:rFonts w:cs="Calibri"/>
          <w:b/>
          <w:bCs/>
        </w:rPr>
        <w:t xml:space="preserve">d’acquisition du </w:t>
      </w:r>
      <w:r w:rsidRPr="00D067EF">
        <w:rPr>
          <w:rFonts w:cs="Calibri"/>
          <w:b/>
          <w:bCs/>
          <w:color w:val="808080" w:themeColor="background1" w:themeShade="80"/>
        </w:rPr>
        <w:t>«</w:t>
      </w:r>
      <w:r w:rsidR="004D7969">
        <w:rPr>
          <w:rFonts w:cs="Calibri"/>
          <w:b/>
          <w:bCs/>
          <w:color w:val="808080" w:themeColor="background1" w:themeShade="80"/>
        </w:rPr>
        <w:t> </w:t>
      </w:r>
      <w:r w:rsidR="00BE6BE7">
        <w:rPr>
          <w:rFonts w:cs="Calibri"/>
          <w:b/>
          <w:bCs/>
          <w:color w:val="808080" w:themeColor="background1" w:themeShade="80"/>
        </w:rPr>
        <w:t xml:space="preserve">médicament </w:t>
      </w:r>
      <w:r>
        <w:rPr>
          <w:rFonts w:cs="Calibri"/>
          <w:b/>
          <w:bCs/>
          <w:color w:val="808080" w:themeColor="background1" w:themeShade="80"/>
        </w:rPr>
        <w:t>biosimilaire</w:t>
      </w:r>
      <w:r w:rsidRPr="00D067EF">
        <w:rPr>
          <w:rFonts w:cs="Calibri"/>
          <w:b/>
          <w:bCs/>
          <w:color w:val="808080" w:themeColor="background1" w:themeShade="80"/>
        </w:rPr>
        <w:t xml:space="preserve"> à l’étude</w:t>
      </w:r>
      <w:r w:rsidR="004D7969">
        <w:rPr>
          <w:rFonts w:cs="Calibri"/>
          <w:b/>
          <w:bCs/>
          <w:color w:val="808080" w:themeColor="background1" w:themeShade="80"/>
        </w:rPr>
        <w:t> </w:t>
      </w:r>
      <w:r w:rsidRPr="00D067EF">
        <w:rPr>
          <w:rFonts w:cs="Calibri"/>
          <w:b/>
          <w:bCs/>
          <w:color w:val="808080" w:themeColor="background1" w:themeShade="80"/>
        </w:rPr>
        <w:t xml:space="preserve">» </w:t>
      </w:r>
      <w:r w:rsidRPr="001C75DE">
        <w:rPr>
          <w:rFonts w:cs="Calibri"/>
          <w:b/>
          <w:bCs/>
        </w:rPr>
        <w:t>et de ses principaux comparateurs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1774"/>
        <w:gridCol w:w="2486"/>
        <w:gridCol w:w="1336"/>
      </w:tblGrid>
      <w:tr w:rsidR="00FE7F43" w:rsidRPr="00EB2D70" w14:paraId="6B35AC32" w14:textId="3F77764F" w:rsidTr="001B16CB">
        <w:trPr>
          <w:trHeight w:val="263"/>
        </w:trPr>
        <w:tc>
          <w:tcPr>
            <w:tcW w:w="2224" w:type="pct"/>
            <w:tcBorders>
              <w:top w:val="single" w:sz="4" w:space="0" w:color="auto"/>
              <w:left w:val="single" w:sz="4" w:space="0" w:color="auto"/>
              <w:bottom w:val="single" w:sz="4" w:space="0" w:color="auto"/>
              <w:right w:val="single" w:sz="4" w:space="0" w:color="auto"/>
            </w:tcBorders>
            <w:vAlign w:val="center"/>
            <w:hideMark/>
          </w:tcPr>
          <w:p w14:paraId="1662943B" w14:textId="77777777" w:rsidR="00FE7F43" w:rsidRPr="00F33284" w:rsidRDefault="00FE7F43" w:rsidP="00B50F51">
            <w:pPr>
              <w:keepNext/>
              <w:keepLines/>
              <w:rPr>
                <w:rFonts w:cs="Calibri"/>
                <w:b/>
                <w:bCs/>
                <w:sz w:val="20"/>
                <w:szCs w:val="20"/>
              </w:rPr>
            </w:pPr>
            <w:r w:rsidRPr="00F33284">
              <w:rPr>
                <w:rFonts w:cs="Calibri"/>
                <w:b/>
                <w:bCs/>
                <w:sz w:val="20"/>
                <w:szCs w:val="20"/>
              </w:rPr>
              <w:t>Marque de commerce</w:t>
            </w:r>
          </w:p>
          <w:p w14:paraId="5EDD4E29" w14:textId="77777777" w:rsidR="00FE7F43" w:rsidRPr="00FF6732" w:rsidRDefault="2047CDD9" w:rsidP="00B50F51">
            <w:pPr>
              <w:keepNext/>
              <w:keepLines/>
              <w:rPr>
                <w:rFonts w:eastAsia="Times New Roman" w:cs="Arial"/>
                <w:sz w:val="20"/>
                <w:szCs w:val="20"/>
                <w:lang w:eastAsia="fr-CA"/>
              </w:rPr>
            </w:pPr>
            <w:r w:rsidRPr="2F36F713">
              <w:rPr>
                <w:rFonts w:cs="Calibri"/>
                <w:sz w:val="20"/>
                <w:szCs w:val="20"/>
              </w:rPr>
              <w:t>forme, fabricant</w:t>
            </w:r>
          </w:p>
        </w:tc>
        <w:tc>
          <w:tcPr>
            <w:tcW w:w="888" w:type="pct"/>
            <w:tcBorders>
              <w:top w:val="single" w:sz="4" w:space="0" w:color="auto"/>
              <w:left w:val="single" w:sz="4" w:space="0" w:color="auto"/>
              <w:bottom w:val="single" w:sz="4" w:space="0" w:color="auto"/>
              <w:right w:val="single" w:sz="4" w:space="0" w:color="auto"/>
            </w:tcBorders>
            <w:vAlign w:val="center"/>
            <w:hideMark/>
          </w:tcPr>
          <w:p w14:paraId="6B0C539B" w14:textId="77777777" w:rsidR="00FE7F43" w:rsidRPr="00FF6732" w:rsidRDefault="00FE7F43" w:rsidP="00B50F51">
            <w:pPr>
              <w:keepNext/>
              <w:keepLines/>
              <w:jc w:val="center"/>
              <w:rPr>
                <w:rFonts w:eastAsia="Times New Roman" w:cs="Arial"/>
                <w:b/>
                <w:bCs/>
                <w:sz w:val="20"/>
                <w:szCs w:val="20"/>
                <w:lang w:eastAsia="fr-CA"/>
              </w:rPr>
            </w:pPr>
            <w:r w:rsidRPr="00FF6732">
              <w:rPr>
                <w:rFonts w:eastAsia="Times New Roman" w:cs="Arial"/>
                <w:b/>
                <w:bCs/>
                <w:sz w:val="20"/>
                <w:szCs w:val="20"/>
                <w:lang w:eastAsia="fr-CA"/>
              </w:rPr>
              <w:t>Format/teneur</w:t>
            </w:r>
          </w:p>
        </w:tc>
        <w:tc>
          <w:tcPr>
            <w:tcW w:w="1242" w:type="pct"/>
            <w:tcBorders>
              <w:top w:val="single" w:sz="4" w:space="0" w:color="auto"/>
              <w:left w:val="single" w:sz="4" w:space="0" w:color="auto"/>
              <w:bottom w:val="single" w:sz="4" w:space="0" w:color="auto"/>
              <w:right w:val="single" w:sz="4" w:space="0" w:color="auto"/>
            </w:tcBorders>
            <w:vAlign w:val="center"/>
            <w:hideMark/>
          </w:tcPr>
          <w:p w14:paraId="52F063E8" w14:textId="5FF68CE2" w:rsidR="00FE7F43" w:rsidRPr="00FF6732" w:rsidRDefault="2047CDD9" w:rsidP="00B50F51">
            <w:pPr>
              <w:keepNext/>
              <w:keepLines/>
              <w:jc w:val="center"/>
              <w:rPr>
                <w:rFonts w:eastAsia="Times New Roman" w:cs="Arial"/>
                <w:b/>
                <w:bCs/>
                <w:sz w:val="20"/>
                <w:szCs w:val="20"/>
                <w:lang w:eastAsia="fr-CA"/>
              </w:rPr>
            </w:pPr>
            <w:r w:rsidRPr="2F36F713">
              <w:rPr>
                <w:rFonts w:eastAsia="Times New Roman" w:cs="Arial"/>
                <w:b/>
                <w:bCs/>
                <w:sz w:val="20"/>
                <w:szCs w:val="20"/>
                <w:lang w:eastAsia="fr-CA"/>
              </w:rPr>
              <w:t>Prix unitaire ($)</w:t>
            </w:r>
            <w:r w:rsidRPr="2F36F713">
              <w:rPr>
                <w:rFonts w:eastAsia="Times New Roman" w:cs="Arial"/>
                <w:b/>
                <w:bCs/>
                <w:sz w:val="20"/>
                <w:szCs w:val="20"/>
                <w:vertAlign w:val="superscript"/>
                <w:lang w:eastAsia="fr-CA"/>
              </w:rPr>
              <w:t>a</w:t>
            </w:r>
          </w:p>
        </w:tc>
        <w:tc>
          <w:tcPr>
            <w:tcW w:w="646" w:type="pct"/>
            <w:tcBorders>
              <w:top w:val="single" w:sz="4" w:space="0" w:color="auto"/>
              <w:left w:val="single" w:sz="4" w:space="0" w:color="auto"/>
              <w:bottom w:val="single" w:sz="4" w:space="0" w:color="auto"/>
              <w:right w:val="single" w:sz="4" w:space="0" w:color="auto"/>
            </w:tcBorders>
          </w:tcPr>
          <w:p w14:paraId="65029DAC" w14:textId="703CDE50" w:rsidR="00FE7F43" w:rsidRPr="00FF6732" w:rsidRDefault="2047CDD9" w:rsidP="00B50F51">
            <w:pPr>
              <w:keepNext/>
              <w:keepLines/>
              <w:jc w:val="center"/>
              <w:rPr>
                <w:rFonts w:eastAsia="Times New Roman" w:cs="Arial"/>
                <w:b/>
                <w:bCs/>
                <w:sz w:val="20"/>
                <w:szCs w:val="20"/>
                <w:lang w:eastAsia="fr-CA"/>
              </w:rPr>
            </w:pPr>
            <w:r w:rsidRPr="2F36F713">
              <w:rPr>
                <w:rFonts w:eastAsia="Times New Roman" w:cs="Arial"/>
                <w:b/>
                <w:bCs/>
                <w:sz w:val="20"/>
                <w:szCs w:val="20"/>
                <w:lang w:eastAsia="fr-CA"/>
              </w:rPr>
              <w:t>Différence de prix</w:t>
            </w:r>
            <w:r w:rsidR="008C5C49">
              <w:rPr>
                <w:rFonts w:eastAsia="Times New Roman" w:cs="Arial"/>
                <w:b/>
                <w:bCs/>
                <w:sz w:val="20"/>
                <w:szCs w:val="20"/>
                <w:lang w:eastAsia="fr-CA"/>
              </w:rPr>
              <w:t xml:space="preserve"> entre </w:t>
            </w:r>
            <w:r w:rsidR="008C5C49" w:rsidRPr="00551D9B">
              <w:rPr>
                <w:rFonts w:eastAsia="Times New Roman" w:cs="Arial"/>
                <w:b/>
                <w:bCs/>
                <w:color w:val="808080" w:themeColor="background1" w:themeShade="80"/>
                <w:sz w:val="20"/>
                <w:szCs w:val="20"/>
                <w:lang w:eastAsia="fr-CA"/>
              </w:rPr>
              <w:t>« </w:t>
            </w:r>
            <w:r w:rsidR="00BE6BE7">
              <w:rPr>
                <w:rFonts w:eastAsia="Times New Roman" w:cs="Arial"/>
                <w:b/>
                <w:bCs/>
                <w:color w:val="808080" w:themeColor="background1" w:themeShade="80"/>
                <w:sz w:val="20"/>
                <w:szCs w:val="20"/>
                <w:lang w:eastAsia="fr-CA"/>
              </w:rPr>
              <w:t xml:space="preserve">médicament </w:t>
            </w:r>
            <w:r w:rsidR="008C5C49" w:rsidRPr="00551D9B">
              <w:rPr>
                <w:rFonts w:eastAsia="Times New Roman" w:cs="Arial"/>
                <w:b/>
                <w:bCs/>
                <w:color w:val="808080" w:themeColor="background1" w:themeShade="80"/>
                <w:sz w:val="20"/>
                <w:szCs w:val="20"/>
                <w:lang w:eastAsia="fr-CA"/>
              </w:rPr>
              <w:t>biosimilaire à l’étude »</w:t>
            </w:r>
            <w:r w:rsidR="008C5C49">
              <w:rPr>
                <w:rFonts w:eastAsia="Times New Roman" w:cs="Arial"/>
                <w:b/>
                <w:bCs/>
                <w:sz w:val="20"/>
                <w:szCs w:val="20"/>
                <w:lang w:eastAsia="fr-CA"/>
              </w:rPr>
              <w:t xml:space="preserve"> et </w:t>
            </w:r>
            <w:r w:rsidR="008C5C49" w:rsidRPr="00551D9B">
              <w:rPr>
                <w:rFonts w:eastAsia="Times New Roman" w:cs="Arial"/>
                <w:b/>
                <w:bCs/>
                <w:color w:val="808080" w:themeColor="background1" w:themeShade="80"/>
                <w:sz w:val="20"/>
                <w:szCs w:val="20"/>
                <w:lang w:eastAsia="fr-CA"/>
              </w:rPr>
              <w:t xml:space="preserve">son/ses </w:t>
            </w:r>
            <w:r w:rsidR="008C5C49">
              <w:rPr>
                <w:rFonts w:eastAsia="Times New Roman" w:cs="Arial"/>
                <w:b/>
                <w:bCs/>
                <w:sz w:val="20"/>
                <w:szCs w:val="20"/>
                <w:lang w:eastAsia="fr-CA"/>
              </w:rPr>
              <w:t>comparateurs</w:t>
            </w:r>
            <w:r w:rsidRPr="2F36F713">
              <w:rPr>
                <w:rFonts w:eastAsia="Times New Roman" w:cs="Arial"/>
                <w:b/>
                <w:bCs/>
                <w:sz w:val="20"/>
                <w:szCs w:val="20"/>
                <w:lang w:eastAsia="fr-CA"/>
              </w:rPr>
              <w:t xml:space="preserve"> (</w:t>
            </w:r>
            <w:proofErr w:type="gramStart"/>
            <w:r w:rsidRPr="2F36F713">
              <w:rPr>
                <w:rFonts w:eastAsia="Times New Roman" w:cs="Arial"/>
                <w:b/>
                <w:bCs/>
                <w:sz w:val="20"/>
                <w:szCs w:val="20"/>
                <w:lang w:eastAsia="fr-CA"/>
              </w:rPr>
              <w:t>%)</w:t>
            </w:r>
            <w:r w:rsidR="7ECCB487" w:rsidRPr="2F36F713">
              <w:rPr>
                <w:rFonts w:eastAsia="Times New Roman" w:cs="Arial"/>
                <w:b/>
                <w:bCs/>
                <w:sz w:val="20"/>
                <w:szCs w:val="20"/>
                <w:vertAlign w:val="superscript"/>
                <w:lang w:eastAsia="fr-CA"/>
              </w:rPr>
              <w:t>b</w:t>
            </w:r>
            <w:proofErr w:type="gramEnd"/>
          </w:p>
        </w:tc>
      </w:tr>
      <w:tr w:rsidR="00FE7F43" w:rsidRPr="00EB2D70" w14:paraId="27827771" w14:textId="5C8B1D41" w:rsidTr="001B16CB">
        <w:trPr>
          <w:trHeight w:val="252"/>
        </w:trPr>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BF01B" w14:textId="0741F459" w:rsidR="00FE7F43" w:rsidRPr="00FF6732" w:rsidRDefault="00FE7F43" w:rsidP="00B50F51">
            <w:pPr>
              <w:keepNext/>
              <w:keepLines/>
              <w:rPr>
                <w:rFonts w:eastAsia="Times New Roman" w:cs="Arial"/>
                <w:sz w:val="20"/>
                <w:szCs w:val="20"/>
                <w:lang w:eastAsia="fr-CA"/>
              </w:rPr>
            </w:pPr>
            <w:r w:rsidRPr="00D067EF">
              <w:rPr>
                <w:rFonts w:cs="Calibri"/>
                <w:color w:val="808080" w:themeColor="background1" w:themeShade="80"/>
                <w:sz w:val="20"/>
                <w:szCs w:val="20"/>
              </w:rPr>
              <w:t>«</w:t>
            </w:r>
            <w:r w:rsidR="004D7969">
              <w:rPr>
                <w:rFonts w:cs="Calibri"/>
                <w:color w:val="808080" w:themeColor="background1" w:themeShade="80"/>
                <w:sz w:val="20"/>
                <w:szCs w:val="20"/>
              </w:rPr>
              <w:t> </w:t>
            </w:r>
            <w:proofErr w:type="gramStart"/>
            <w:r w:rsidR="00BE6BE7">
              <w:rPr>
                <w:rFonts w:cs="Calibri"/>
                <w:color w:val="808080" w:themeColor="background1" w:themeShade="80"/>
                <w:sz w:val="20"/>
                <w:szCs w:val="20"/>
              </w:rPr>
              <w:t>médicament</w:t>
            </w:r>
            <w:proofErr w:type="gramEnd"/>
            <w:r w:rsidR="00BE6BE7">
              <w:rPr>
                <w:rFonts w:cs="Calibri"/>
                <w:color w:val="808080" w:themeColor="background1" w:themeShade="80"/>
                <w:sz w:val="20"/>
                <w:szCs w:val="20"/>
              </w:rPr>
              <w:t xml:space="preserve"> </w:t>
            </w:r>
            <w:r>
              <w:rPr>
                <w:rFonts w:cs="Calibri"/>
                <w:color w:val="808080" w:themeColor="background1" w:themeShade="80"/>
                <w:sz w:val="20"/>
                <w:szCs w:val="20"/>
              </w:rPr>
              <w:t>biosimilaire</w:t>
            </w:r>
            <w:r w:rsidRPr="00D067EF">
              <w:rPr>
                <w:rFonts w:cs="Calibri"/>
                <w:color w:val="808080" w:themeColor="background1" w:themeShade="80"/>
                <w:sz w:val="20"/>
                <w:szCs w:val="20"/>
              </w:rPr>
              <w:t xml:space="preserve"> à l’étude</w:t>
            </w:r>
            <w:r w:rsidR="004D7969">
              <w:rPr>
                <w:rFonts w:cs="Calibri"/>
                <w:color w:val="808080" w:themeColor="background1" w:themeShade="80"/>
                <w:sz w:val="20"/>
                <w:szCs w:val="20"/>
              </w:rPr>
              <w:t> </w:t>
            </w:r>
            <w:r w:rsidRPr="00D067EF">
              <w:rPr>
                <w:rFonts w:cs="Calibri"/>
                <w:color w:val="808080" w:themeColor="background1" w:themeShade="80"/>
                <w:sz w:val="20"/>
                <w:szCs w:val="20"/>
              </w:rPr>
              <w:t>»</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6EBB1" w14:textId="77777777" w:rsidR="00FE7F43" w:rsidRPr="00FF6732" w:rsidRDefault="00FE7F43" w:rsidP="00B50F51">
            <w:pPr>
              <w:keepNext/>
              <w:keepLines/>
              <w:overflowPunct w:val="0"/>
              <w:autoSpaceDE w:val="0"/>
              <w:autoSpaceDN w:val="0"/>
              <w:adjustRightInd w:val="0"/>
              <w:jc w:val="center"/>
              <w:textAlignment w:val="baseline"/>
              <w:rPr>
                <w:rFonts w:eastAsia="Times New Roman" w:cs="Arial (W1)"/>
                <w:kern w:val="22"/>
                <w:sz w:val="20"/>
                <w:szCs w:val="20"/>
                <w:lang w:eastAsia="fr-CA"/>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C9B67" w14:textId="77777777" w:rsidR="00FE7F43" w:rsidRPr="00FF6732" w:rsidRDefault="00FE7F43" w:rsidP="00B50F51">
            <w:pPr>
              <w:keepNext/>
              <w:keepLines/>
              <w:jc w:val="center"/>
              <w:rPr>
                <w:rFonts w:eastAsia="Times New Roman" w:cs="Arial"/>
                <w:sz w:val="20"/>
                <w:szCs w:val="20"/>
                <w:lang w:eastAsia="fr-CA"/>
              </w:rPr>
            </w:pPr>
          </w:p>
        </w:tc>
        <w:tc>
          <w:tcPr>
            <w:tcW w:w="646" w:type="pct"/>
            <w:tcBorders>
              <w:top w:val="single" w:sz="4" w:space="0" w:color="auto"/>
              <w:left w:val="single" w:sz="4" w:space="0" w:color="auto"/>
              <w:bottom w:val="single" w:sz="4" w:space="0" w:color="auto"/>
              <w:right w:val="single" w:sz="4" w:space="0" w:color="auto"/>
            </w:tcBorders>
          </w:tcPr>
          <w:p w14:paraId="5FEE23E6" w14:textId="077C6C12" w:rsidR="00FE7F43" w:rsidRPr="00FF6732" w:rsidRDefault="00FE7F43" w:rsidP="00B50F51">
            <w:pPr>
              <w:keepNext/>
              <w:keepLines/>
              <w:jc w:val="center"/>
              <w:rPr>
                <w:rFonts w:eastAsia="Times New Roman" w:cs="Arial"/>
                <w:sz w:val="20"/>
                <w:szCs w:val="20"/>
                <w:lang w:eastAsia="fr-CA"/>
              </w:rPr>
            </w:pPr>
            <w:r w:rsidRPr="00FE7F43">
              <w:rPr>
                <w:rFonts w:eastAsia="Times New Roman" w:cs="Arial"/>
                <w:sz w:val="20"/>
                <w:szCs w:val="20"/>
                <w:lang w:eastAsia="fr-CA"/>
              </w:rPr>
              <w:t>s.</w:t>
            </w:r>
            <w:r w:rsidR="004D7969">
              <w:rPr>
                <w:rFonts w:eastAsia="Times New Roman" w:cs="Arial"/>
                <w:sz w:val="20"/>
                <w:szCs w:val="20"/>
                <w:lang w:eastAsia="fr-CA"/>
              </w:rPr>
              <w:t> </w:t>
            </w:r>
            <w:r w:rsidRPr="00FE7F43">
              <w:rPr>
                <w:rFonts w:eastAsia="Times New Roman" w:cs="Arial"/>
                <w:sz w:val="20"/>
                <w:szCs w:val="20"/>
                <w:lang w:eastAsia="fr-CA"/>
              </w:rPr>
              <w:t>o.</w:t>
            </w:r>
          </w:p>
        </w:tc>
      </w:tr>
      <w:tr w:rsidR="00FE7F43" w:rsidRPr="00EB2D70" w14:paraId="7C8BA695" w14:textId="0680E732" w:rsidTr="2F36F713">
        <w:trPr>
          <w:trHeight w:val="25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322C61" w14:textId="2A2D1233" w:rsidR="00FE7F43" w:rsidRPr="00B77A06" w:rsidRDefault="004D7969" w:rsidP="00B50F51">
            <w:pPr>
              <w:keepNext/>
              <w:keepLines/>
              <w:rPr>
                <w:rFonts w:cs="Calibri"/>
                <w:smallCaps/>
                <w:sz w:val="20"/>
                <w:szCs w:val="20"/>
              </w:rPr>
            </w:pPr>
            <w:r w:rsidRPr="00B77A06">
              <w:rPr>
                <w:rFonts w:cs="Calibri"/>
                <w:smallCaps/>
                <w:sz w:val="20"/>
                <w:szCs w:val="20"/>
              </w:rPr>
              <w:t>Comparateurs</w:t>
            </w:r>
          </w:p>
        </w:tc>
      </w:tr>
      <w:tr w:rsidR="00FE7F43" w:rsidRPr="00EB2D70" w14:paraId="1C9F96F9" w14:textId="7F4DB561" w:rsidTr="001B16CB">
        <w:trPr>
          <w:trHeight w:val="361"/>
        </w:trPr>
        <w:tc>
          <w:tcPr>
            <w:tcW w:w="2224" w:type="pct"/>
            <w:tcBorders>
              <w:top w:val="single" w:sz="4" w:space="0" w:color="auto"/>
              <w:left w:val="single" w:sz="4" w:space="0" w:color="auto"/>
              <w:bottom w:val="single" w:sz="4" w:space="0" w:color="auto"/>
              <w:right w:val="single" w:sz="4" w:space="0" w:color="auto"/>
            </w:tcBorders>
            <w:vAlign w:val="center"/>
            <w:hideMark/>
          </w:tcPr>
          <w:p w14:paraId="14828C15" w14:textId="2C99CB6D" w:rsidR="00FE7F43" w:rsidRPr="00180639" w:rsidRDefault="00FE7F43" w:rsidP="00B50F51">
            <w:pPr>
              <w:keepNext/>
              <w:keepLines/>
              <w:rPr>
                <w:rFonts w:eastAsia="Times New Roman" w:cs="Arial"/>
                <w:color w:val="808080" w:themeColor="background1" w:themeShade="80"/>
                <w:sz w:val="20"/>
                <w:szCs w:val="20"/>
                <w:lang w:eastAsia="fr-CA"/>
              </w:rPr>
            </w:pPr>
            <w:r w:rsidRPr="00D067EF">
              <w:rPr>
                <w:rFonts w:cs="Calibri"/>
                <w:color w:val="808080" w:themeColor="background1" w:themeShade="80"/>
                <w:sz w:val="20"/>
                <w:szCs w:val="20"/>
              </w:rPr>
              <w:t>«</w:t>
            </w:r>
            <w:r w:rsidR="004D7969">
              <w:rPr>
                <w:rFonts w:cs="Calibri"/>
                <w:color w:val="808080" w:themeColor="background1" w:themeShade="80"/>
                <w:sz w:val="20"/>
                <w:szCs w:val="20"/>
              </w:rPr>
              <w:t> </w:t>
            </w:r>
            <w:r w:rsidRPr="00D067EF">
              <w:rPr>
                <w:rFonts w:cs="Calibri"/>
                <w:color w:val="808080" w:themeColor="background1" w:themeShade="80"/>
                <w:sz w:val="20"/>
                <w:szCs w:val="20"/>
              </w:rPr>
              <w:t>comparateur</w:t>
            </w:r>
            <w:r w:rsidR="004D7969">
              <w:rPr>
                <w:rFonts w:cs="Calibri"/>
                <w:color w:val="808080" w:themeColor="background1" w:themeShade="80"/>
                <w:sz w:val="20"/>
                <w:szCs w:val="20"/>
              </w:rPr>
              <w:t> </w:t>
            </w:r>
            <w:r w:rsidRPr="00D067EF">
              <w:rPr>
                <w:rFonts w:cs="Calibri"/>
                <w:color w:val="808080" w:themeColor="background1" w:themeShade="80"/>
                <w:sz w:val="20"/>
                <w:szCs w:val="20"/>
              </w:rPr>
              <w:t>1</w:t>
            </w:r>
            <w:r w:rsidR="004D7969">
              <w:rPr>
                <w:rFonts w:cs="Calibri"/>
                <w:color w:val="808080" w:themeColor="background1" w:themeShade="80"/>
                <w:sz w:val="20"/>
                <w:szCs w:val="20"/>
              </w:rPr>
              <w:t> </w:t>
            </w:r>
            <w:r w:rsidRPr="00D067EF">
              <w:rPr>
                <w:rFonts w:cs="Calibri"/>
                <w:color w:val="808080" w:themeColor="background1" w:themeShade="80"/>
                <w:sz w:val="20"/>
                <w:szCs w:val="20"/>
              </w:rPr>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6F44AF1C" w14:textId="77777777" w:rsidR="00FE7F43" w:rsidRPr="00FF6732" w:rsidRDefault="00FE7F43" w:rsidP="00B50F51">
            <w:pPr>
              <w:keepNext/>
              <w:keepLines/>
              <w:overflowPunct w:val="0"/>
              <w:autoSpaceDE w:val="0"/>
              <w:autoSpaceDN w:val="0"/>
              <w:adjustRightInd w:val="0"/>
              <w:jc w:val="center"/>
              <w:textAlignment w:val="baseline"/>
              <w:rPr>
                <w:rFonts w:eastAsia="Times New Roman" w:cs="Arial (W1)"/>
                <w:kern w:val="22"/>
                <w:sz w:val="20"/>
                <w:szCs w:val="20"/>
                <w:lang w:eastAsia="fr-CA"/>
              </w:rPr>
            </w:pPr>
          </w:p>
        </w:tc>
        <w:tc>
          <w:tcPr>
            <w:tcW w:w="1242" w:type="pct"/>
            <w:tcBorders>
              <w:top w:val="single" w:sz="4" w:space="0" w:color="auto"/>
              <w:left w:val="single" w:sz="4" w:space="0" w:color="auto"/>
              <w:bottom w:val="single" w:sz="4" w:space="0" w:color="auto"/>
              <w:right w:val="single" w:sz="4" w:space="0" w:color="auto"/>
            </w:tcBorders>
            <w:vAlign w:val="center"/>
            <w:hideMark/>
          </w:tcPr>
          <w:p w14:paraId="38FEA8D4" w14:textId="77777777" w:rsidR="00FE7F43" w:rsidRPr="00FF6732" w:rsidRDefault="00FE7F43" w:rsidP="00B50F51">
            <w:pPr>
              <w:keepNext/>
              <w:keepLines/>
              <w:jc w:val="center"/>
              <w:rPr>
                <w:rFonts w:eastAsia="Times New Roman" w:cs="Arial"/>
                <w:sz w:val="20"/>
                <w:szCs w:val="20"/>
                <w:lang w:eastAsia="fr-CA"/>
              </w:rPr>
            </w:pPr>
          </w:p>
        </w:tc>
        <w:tc>
          <w:tcPr>
            <w:tcW w:w="646" w:type="pct"/>
            <w:tcBorders>
              <w:top w:val="single" w:sz="4" w:space="0" w:color="auto"/>
              <w:left w:val="single" w:sz="4" w:space="0" w:color="auto"/>
              <w:bottom w:val="single" w:sz="4" w:space="0" w:color="auto"/>
              <w:right w:val="single" w:sz="4" w:space="0" w:color="auto"/>
            </w:tcBorders>
          </w:tcPr>
          <w:p w14:paraId="6334583A" w14:textId="77777777" w:rsidR="00FE7F43" w:rsidRPr="00FF6732" w:rsidRDefault="00FE7F43" w:rsidP="00B50F51">
            <w:pPr>
              <w:keepNext/>
              <w:keepLines/>
              <w:jc w:val="center"/>
              <w:rPr>
                <w:rFonts w:eastAsia="Times New Roman" w:cs="Arial"/>
                <w:sz w:val="20"/>
                <w:szCs w:val="20"/>
                <w:lang w:eastAsia="fr-CA"/>
              </w:rPr>
            </w:pPr>
          </w:p>
        </w:tc>
      </w:tr>
      <w:tr w:rsidR="00FE7F43" w:rsidRPr="00EB2D70" w14:paraId="0E7B4A44" w14:textId="149E0703" w:rsidTr="001B16CB">
        <w:trPr>
          <w:trHeight w:val="424"/>
        </w:trPr>
        <w:tc>
          <w:tcPr>
            <w:tcW w:w="2224" w:type="pct"/>
            <w:tcBorders>
              <w:top w:val="single" w:sz="4" w:space="0" w:color="auto"/>
              <w:left w:val="single" w:sz="4" w:space="0" w:color="auto"/>
              <w:bottom w:val="single" w:sz="4" w:space="0" w:color="auto"/>
              <w:right w:val="single" w:sz="4" w:space="0" w:color="auto"/>
            </w:tcBorders>
            <w:vAlign w:val="center"/>
            <w:hideMark/>
          </w:tcPr>
          <w:p w14:paraId="316F8CA6" w14:textId="6FF48D02" w:rsidR="00FE7F43" w:rsidRPr="00180639" w:rsidRDefault="00FE7F43" w:rsidP="00B50F51">
            <w:pPr>
              <w:keepNext/>
              <w:keepLines/>
              <w:rPr>
                <w:rFonts w:eastAsia="Times New Roman" w:cs="Arial"/>
                <w:color w:val="808080" w:themeColor="background1" w:themeShade="80"/>
                <w:sz w:val="20"/>
                <w:szCs w:val="20"/>
                <w:lang w:eastAsia="fr-CA"/>
              </w:rPr>
            </w:pPr>
            <w:r w:rsidRPr="00D067EF">
              <w:rPr>
                <w:rFonts w:cs="Calibri"/>
                <w:color w:val="808080" w:themeColor="background1" w:themeShade="80"/>
                <w:sz w:val="20"/>
                <w:szCs w:val="20"/>
              </w:rPr>
              <w:t>«</w:t>
            </w:r>
            <w:r w:rsidR="004D7969">
              <w:rPr>
                <w:rFonts w:cs="Calibri"/>
                <w:color w:val="808080" w:themeColor="background1" w:themeShade="80"/>
                <w:sz w:val="20"/>
                <w:szCs w:val="20"/>
              </w:rPr>
              <w:t> </w:t>
            </w:r>
            <w:r w:rsidRPr="00D067EF">
              <w:rPr>
                <w:rFonts w:cs="Calibri"/>
                <w:color w:val="808080" w:themeColor="background1" w:themeShade="80"/>
                <w:sz w:val="20"/>
                <w:szCs w:val="20"/>
              </w:rPr>
              <w:t>comparateur</w:t>
            </w:r>
            <w:r w:rsidR="004D7969">
              <w:rPr>
                <w:rFonts w:cs="Calibri"/>
                <w:color w:val="808080" w:themeColor="background1" w:themeShade="80"/>
                <w:sz w:val="20"/>
                <w:szCs w:val="20"/>
              </w:rPr>
              <w:t> </w:t>
            </w:r>
            <w:r w:rsidRPr="00D067EF">
              <w:rPr>
                <w:rFonts w:cs="Calibri"/>
                <w:color w:val="808080" w:themeColor="background1" w:themeShade="80"/>
                <w:sz w:val="20"/>
                <w:szCs w:val="20"/>
              </w:rPr>
              <w:t>2</w:t>
            </w:r>
            <w:r w:rsidR="004D7969">
              <w:rPr>
                <w:rFonts w:cs="Calibri"/>
                <w:color w:val="808080" w:themeColor="background1" w:themeShade="80"/>
                <w:sz w:val="20"/>
                <w:szCs w:val="20"/>
              </w:rPr>
              <w:t> </w:t>
            </w:r>
            <w:r w:rsidRPr="00D067EF">
              <w:rPr>
                <w:rFonts w:cs="Calibri"/>
                <w:color w:val="808080" w:themeColor="background1" w:themeShade="80"/>
                <w:sz w:val="20"/>
                <w:szCs w:val="20"/>
              </w:rPr>
              <w:t>»</w:t>
            </w:r>
          </w:p>
        </w:tc>
        <w:tc>
          <w:tcPr>
            <w:tcW w:w="888" w:type="pct"/>
            <w:tcBorders>
              <w:top w:val="single" w:sz="4" w:space="0" w:color="auto"/>
              <w:left w:val="single" w:sz="4" w:space="0" w:color="auto"/>
              <w:bottom w:val="single" w:sz="4" w:space="0" w:color="auto"/>
              <w:right w:val="single" w:sz="4" w:space="0" w:color="auto"/>
            </w:tcBorders>
            <w:vAlign w:val="center"/>
            <w:hideMark/>
          </w:tcPr>
          <w:p w14:paraId="1F738D01" w14:textId="77777777" w:rsidR="00FE7F43" w:rsidRPr="00FF6732" w:rsidRDefault="00FE7F43" w:rsidP="00B50F51">
            <w:pPr>
              <w:keepNext/>
              <w:keepLines/>
              <w:overflowPunct w:val="0"/>
              <w:autoSpaceDE w:val="0"/>
              <w:autoSpaceDN w:val="0"/>
              <w:adjustRightInd w:val="0"/>
              <w:jc w:val="center"/>
              <w:textAlignment w:val="baseline"/>
              <w:rPr>
                <w:rFonts w:eastAsia="Times New Roman" w:cs="Arial (W1)"/>
                <w:kern w:val="22"/>
                <w:sz w:val="20"/>
                <w:szCs w:val="20"/>
                <w:lang w:eastAsia="fr-CA"/>
              </w:rPr>
            </w:pPr>
          </w:p>
        </w:tc>
        <w:tc>
          <w:tcPr>
            <w:tcW w:w="1242" w:type="pct"/>
            <w:tcBorders>
              <w:top w:val="single" w:sz="4" w:space="0" w:color="auto"/>
              <w:left w:val="single" w:sz="4" w:space="0" w:color="auto"/>
              <w:bottom w:val="single" w:sz="4" w:space="0" w:color="auto"/>
              <w:right w:val="single" w:sz="4" w:space="0" w:color="auto"/>
            </w:tcBorders>
            <w:vAlign w:val="center"/>
            <w:hideMark/>
          </w:tcPr>
          <w:p w14:paraId="2EF52AE4" w14:textId="77777777" w:rsidR="00FE7F43" w:rsidRPr="00FF6732" w:rsidRDefault="00FE7F43" w:rsidP="00B50F51">
            <w:pPr>
              <w:keepNext/>
              <w:keepLines/>
              <w:jc w:val="center"/>
              <w:rPr>
                <w:rFonts w:eastAsia="Times New Roman" w:cs="Arial"/>
                <w:sz w:val="20"/>
                <w:szCs w:val="20"/>
                <w:lang w:eastAsia="fr-CA"/>
              </w:rPr>
            </w:pPr>
          </w:p>
        </w:tc>
        <w:tc>
          <w:tcPr>
            <w:tcW w:w="646" w:type="pct"/>
            <w:tcBorders>
              <w:top w:val="single" w:sz="4" w:space="0" w:color="auto"/>
              <w:left w:val="single" w:sz="4" w:space="0" w:color="auto"/>
              <w:bottom w:val="single" w:sz="4" w:space="0" w:color="auto"/>
              <w:right w:val="single" w:sz="4" w:space="0" w:color="auto"/>
            </w:tcBorders>
          </w:tcPr>
          <w:p w14:paraId="0D7FA80E" w14:textId="77777777" w:rsidR="00FE7F43" w:rsidRPr="00FF6732" w:rsidRDefault="00FE7F43" w:rsidP="00B50F51">
            <w:pPr>
              <w:keepNext/>
              <w:keepLines/>
              <w:jc w:val="center"/>
              <w:rPr>
                <w:rFonts w:eastAsia="Times New Roman" w:cs="Arial"/>
                <w:sz w:val="20"/>
                <w:szCs w:val="20"/>
                <w:lang w:eastAsia="fr-CA"/>
              </w:rPr>
            </w:pPr>
          </w:p>
        </w:tc>
      </w:tr>
    </w:tbl>
    <w:p w14:paraId="1F3D8927" w14:textId="77777777" w:rsidR="001B16CB" w:rsidRDefault="001B16CB" w:rsidP="001B16CB">
      <w:pPr>
        <w:pStyle w:val="5-PuceTableau"/>
        <w:tabs>
          <w:tab w:val="clear" w:pos="340"/>
        </w:tabs>
        <w:rPr>
          <w:color w:val="808080" w:themeColor="background1" w:themeShade="80"/>
        </w:rPr>
      </w:pPr>
      <w:r w:rsidRPr="2F36F713">
        <w:rPr>
          <w:color w:val="808080" w:themeColor="background1" w:themeShade="80"/>
        </w:rPr>
        <w:t>a</w:t>
      </w:r>
      <w:r>
        <w:tab/>
      </w:r>
      <w:r w:rsidRPr="2F36F713">
        <w:rPr>
          <w:color w:val="808080" w:themeColor="background1" w:themeShade="80"/>
        </w:rPr>
        <w:t>Indiquez la source de ces prix.</w:t>
      </w:r>
    </w:p>
    <w:p w14:paraId="33158494" w14:textId="77777777" w:rsidR="007A05F3" w:rsidRDefault="007A05F3" w:rsidP="007A05F3">
      <w:pPr>
        <w:shd w:val="clear" w:color="auto" w:fill="FFFFFF"/>
        <w:rPr>
          <w:rFonts w:cs="Calibri"/>
          <w:b/>
          <w:bCs/>
          <w:sz w:val="18"/>
          <w:szCs w:val="18"/>
        </w:rPr>
      </w:pPr>
    </w:p>
    <w:p w14:paraId="521CEDA1" w14:textId="77777777" w:rsidR="001B16CB" w:rsidRPr="001C75DE" w:rsidRDefault="001B16CB" w:rsidP="007A05F3">
      <w:pPr>
        <w:shd w:val="clear" w:color="auto" w:fill="FFFFFF"/>
        <w:rPr>
          <w:rFonts w:cs="Calibri"/>
          <w:b/>
          <w:bCs/>
          <w:sz w:val="18"/>
          <w:szCs w:val="18"/>
        </w:rPr>
      </w:pPr>
    </w:p>
    <w:tbl>
      <w:tblPr>
        <w:tblW w:w="1015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53"/>
      </w:tblGrid>
      <w:tr w:rsidR="007A05F3" w:rsidRPr="00E67B2D" w14:paraId="03819AA2" w14:textId="77777777" w:rsidTr="00F22F4E">
        <w:trPr>
          <w:trHeight w:val="307"/>
        </w:trPr>
        <w:tc>
          <w:tcPr>
            <w:tcW w:w="10153" w:type="dxa"/>
            <w:shd w:val="clear" w:color="auto" w:fill="auto"/>
            <w:vAlign w:val="center"/>
          </w:tcPr>
          <w:p w14:paraId="5B8BF78F" w14:textId="79DD0456" w:rsidR="007A05F3" w:rsidRDefault="00170620" w:rsidP="00B50F51">
            <w:pPr>
              <w:rPr>
                <w:sz w:val="24"/>
              </w:rPr>
            </w:pPr>
            <w:r>
              <w:rPr>
                <w:rFonts w:cs="Arial"/>
                <w:i/>
                <w:iCs/>
                <w:sz w:val="20"/>
                <w:u w:val="single"/>
              </w:rPr>
              <w:t xml:space="preserve">Autres </w:t>
            </w:r>
            <w:r w:rsidR="00E33797">
              <w:rPr>
                <w:rFonts w:cs="Arial"/>
                <w:i/>
                <w:iCs/>
                <w:sz w:val="20"/>
                <w:u w:val="single"/>
              </w:rPr>
              <w:t>particularités</w:t>
            </w:r>
          </w:p>
          <w:p w14:paraId="23A501F7" w14:textId="77777777" w:rsidR="007A05F3" w:rsidRPr="004D7969" w:rsidRDefault="007A05F3" w:rsidP="007A05F3">
            <w:pPr>
              <w:pStyle w:val="Paragraphedeliste"/>
              <w:numPr>
                <w:ilvl w:val="0"/>
                <w:numId w:val="11"/>
              </w:numPr>
              <w:ind w:left="284" w:hanging="284"/>
              <w:rPr>
                <w:rFonts w:asciiTheme="minorHAnsi" w:hAnsiTheme="minorHAnsi" w:cstheme="minorBidi"/>
                <w:sz w:val="22"/>
                <w:szCs w:val="22"/>
              </w:rPr>
            </w:pPr>
          </w:p>
          <w:p w14:paraId="0C49327B" w14:textId="77777777" w:rsidR="007A05F3" w:rsidRPr="004D7969" w:rsidRDefault="007A05F3" w:rsidP="007A05F3">
            <w:pPr>
              <w:pStyle w:val="Paragraphedeliste"/>
              <w:numPr>
                <w:ilvl w:val="0"/>
                <w:numId w:val="11"/>
              </w:numPr>
              <w:ind w:left="284" w:hanging="284"/>
              <w:rPr>
                <w:rFonts w:asciiTheme="minorHAnsi" w:hAnsiTheme="minorHAnsi" w:cstheme="minorBidi"/>
                <w:sz w:val="22"/>
                <w:szCs w:val="22"/>
              </w:rPr>
            </w:pPr>
          </w:p>
          <w:p w14:paraId="6F2252AD" w14:textId="77777777" w:rsidR="007A05F3" w:rsidRPr="004D7969" w:rsidRDefault="007A05F3" w:rsidP="007A05F3">
            <w:pPr>
              <w:pStyle w:val="Paragraphedeliste"/>
              <w:numPr>
                <w:ilvl w:val="0"/>
                <w:numId w:val="11"/>
              </w:numPr>
              <w:ind w:left="284" w:hanging="284"/>
              <w:rPr>
                <w:rFonts w:asciiTheme="minorHAnsi" w:hAnsiTheme="minorHAnsi" w:cstheme="minorBidi"/>
                <w:sz w:val="22"/>
                <w:szCs w:val="22"/>
              </w:rPr>
            </w:pPr>
          </w:p>
          <w:p w14:paraId="12CAA751" w14:textId="77777777" w:rsidR="007A05F3" w:rsidRPr="00856EA6" w:rsidRDefault="007A05F3" w:rsidP="007A05F3">
            <w:pPr>
              <w:pStyle w:val="Paragraphedeliste"/>
              <w:numPr>
                <w:ilvl w:val="0"/>
                <w:numId w:val="11"/>
              </w:numPr>
              <w:ind w:left="284" w:hanging="284"/>
              <w:rPr>
                <w:sz w:val="24"/>
              </w:rPr>
            </w:pPr>
          </w:p>
        </w:tc>
      </w:tr>
    </w:tbl>
    <w:p w14:paraId="1E15E1EA" w14:textId="77777777" w:rsidR="007A05F3" w:rsidRPr="002A7049" w:rsidRDefault="007A05F3" w:rsidP="007A05F3">
      <w:pPr>
        <w:rPr>
          <w:rFonts w:eastAsia="Times New Roman" w:cs="Arial"/>
          <w:lang w:eastAsia="fr-CA"/>
        </w:rPr>
      </w:pPr>
    </w:p>
    <w:p w14:paraId="248D301A" w14:textId="77777777" w:rsidR="003F0FA6" w:rsidRDefault="003F0FA6" w:rsidP="002B4AFE">
      <w:pPr>
        <w:keepNext/>
        <w:spacing w:after="120"/>
        <w:jc w:val="both"/>
        <w:rPr>
          <w:rFonts w:eastAsia="Times New Roman" w:cs="Arial"/>
          <w:b/>
          <w:u w:val="single"/>
          <w:lang w:eastAsia="fr-CA"/>
        </w:rPr>
      </w:pPr>
      <w:r w:rsidRPr="52A47A32">
        <w:rPr>
          <w:rFonts w:eastAsia="Times New Roman" w:cs="Arial"/>
          <w:b/>
          <w:u w:val="single"/>
          <w:lang w:eastAsia="fr-CA"/>
        </w:rPr>
        <w:t>Confidentialité du prix</w:t>
      </w:r>
    </w:p>
    <w:p w14:paraId="577B0C84" w14:textId="77777777" w:rsidR="003F0FA6" w:rsidRPr="00EB2D70" w:rsidRDefault="003F0FA6" w:rsidP="003F0FA6">
      <w:pPr>
        <w:jc w:val="both"/>
        <w:rPr>
          <w:rFonts w:eastAsia="Times New Roman" w:cs="Arial"/>
          <w:bCs/>
          <w:smallCaps/>
          <w:szCs w:val="24"/>
          <w:lang w:eastAsia="fr-CA"/>
        </w:rPr>
      </w:pPr>
      <w:r w:rsidRPr="000952B3">
        <w:rPr>
          <w:rFonts w:eastAsia="Times New Roman" w:cs="Arial"/>
          <w:bCs/>
          <w:szCs w:val="24"/>
          <w:lang w:eastAsia="fr-CA"/>
        </w:rPr>
        <w:t>Au moment de l’émission de la recommandation au ministre, le prix de vente sera réputé du domaine public. Un argumentaire soutenant le maintien de sa confidentialité suivant la recommandation pourrait être soumis pour analyse</w:t>
      </w:r>
      <w:r>
        <w:rPr>
          <w:rFonts w:eastAsia="Times New Roman" w:cs="Arial"/>
          <w:bCs/>
          <w:szCs w:val="24"/>
          <w:lang w:eastAsia="fr-CA"/>
        </w:rPr>
        <w:t xml:space="preserve"> par l’INESSS</w:t>
      </w:r>
      <w:r w:rsidRPr="000952B3">
        <w:rPr>
          <w:rFonts w:eastAsia="Times New Roman" w:cs="Arial"/>
          <w:bCs/>
          <w:szCs w:val="24"/>
          <w:lang w:eastAsia="fr-CA"/>
        </w:rPr>
        <w:t>.</w:t>
      </w:r>
      <w:r>
        <w:rPr>
          <w:rFonts w:eastAsia="Times New Roman" w:cs="Arial"/>
          <w:bCs/>
          <w:szCs w:val="24"/>
          <w:lang w:eastAsia="fr-CA"/>
        </w:rPr>
        <w:t xml:space="preserve"> Le cas échéant, utiliser l’encadré suivant. </w:t>
      </w:r>
    </w:p>
    <w:p w14:paraId="269C1133" w14:textId="77777777" w:rsidR="003F0FA6" w:rsidRPr="00B97FE6" w:rsidRDefault="003F0FA6" w:rsidP="003F0FA6">
      <w:pPr>
        <w:rPr>
          <w:rFonts w:eastAsia="Times New Roman" w:cs="Arial"/>
          <w:b/>
          <w:bCs/>
          <w:smallCaps/>
          <w:szCs w:val="24"/>
          <w:lang w:eastAsia="fr-CA"/>
        </w:rPr>
      </w:pPr>
    </w:p>
    <w:tbl>
      <w:tblPr>
        <w:tblW w:w="10023" w:type="dxa"/>
        <w:tblInd w:w="12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23"/>
      </w:tblGrid>
      <w:tr w:rsidR="003F0FA6" w:rsidRPr="00E67B2D" w14:paraId="44651300" w14:textId="77777777" w:rsidTr="00B50F51">
        <w:trPr>
          <w:trHeight w:val="307"/>
        </w:trPr>
        <w:tc>
          <w:tcPr>
            <w:tcW w:w="10023" w:type="dxa"/>
            <w:shd w:val="clear" w:color="auto" w:fill="auto"/>
            <w:vAlign w:val="center"/>
          </w:tcPr>
          <w:p w14:paraId="4C4CA4EC" w14:textId="77777777" w:rsidR="003F0FA6" w:rsidRPr="002A7049" w:rsidRDefault="003F0FA6" w:rsidP="00B50F51"/>
          <w:p w14:paraId="335FD1F2" w14:textId="77777777" w:rsidR="003F0FA6" w:rsidRPr="002A7049" w:rsidRDefault="003F0FA6" w:rsidP="00B50F51"/>
          <w:p w14:paraId="7E05ED14" w14:textId="77777777" w:rsidR="003F0FA6" w:rsidRPr="002A7049" w:rsidRDefault="003F0FA6" w:rsidP="00B50F51"/>
        </w:tc>
      </w:tr>
      <w:bookmarkEnd w:id="0"/>
    </w:tbl>
    <w:p w14:paraId="1BA99F63" w14:textId="7DA95641" w:rsidR="00B5267F" w:rsidRDefault="00B5267F" w:rsidP="52A47A32">
      <w:pPr>
        <w:rPr>
          <w:lang w:eastAsia="fr-CA"/>
        </w:rPr>
      </w:pPr>
    </w:p>
    <w:p w14:paraId="17F258CE" w14:textId="77777777" w:rsidR="001B16CB" w:rsidRDefault="001B16CB">
      <w:pPr>
        <w:rPr>
          <w:rFonts w:eastAsia="Times New Roman" w:cs="Arial"/>
          <w:b/>
          <w:bCs/>
          <w:sz w:val="24"/>
          <w:szCs w:val="24"/>
          <w:lang w:eastAsia="fr-CA"/>
        </w:rPr>
      </w:pPr>
      <w:r>
        <w:rPr>
          <w:rFonts w:eastAsia="Times New Roman" w:cs="Arial"/>
          <w:b/>
          <w:bCs/>
          <w:sz w:val="24"/>
          <w:szCs w:val="24"/>
          <w:lang w:eastAsia="fr-CA"/>
        </w:rPr>
        <w:br w:type="page"/>
      </w:r>
    </w:p>
    <w:p w14:paraId="5DF4B634" w14:textId="7CE929B7" w:rsidR="003F0FA6" w:rsidRPr="0041602C" w:rsidRDefault="003F0FA6" w:rsidP="2F36F713">
      <w:pPr>
        <w:shd w:val="clear" w:color="auto" w:fill="D9D9D9" w:themeFill="background1" w:themeFillShade="D9"/>
        <w:jc w:val="both"/>
        <w:rPr>
          <w:rFonts w:eastAsia="Times New Roman" w:cs="Arial"/>
          <w:b/>
          <w:bCs/>
          <w:sz w:val="24"/>
          <w:szCs w:val="24"/>
          <w:lang w:eastAsia="fr-CA"/>
        </w:rPr>
      </w:pPr>
      <w:r w:rsidRPr="2F36F713">
        <w:rPr>
          <w:rFonts w:eastAsia="Times New Roman" w:cs="Arial"/>
          <w:b/>
          <w:bCs/>
          <w:sz w:val="24"/>
          <w:szCs w:val="24"/>
          <w:lang w:eastAsia="fr-CA"/>
        </w:rPr>
        <w:lastRenderedPageBreak/>
        <w:t xml:space="preserve">SECTION 4 : </w:t>
      </w:r>
      <w:r>
        <w:tab/>
      </w:r>
      <w:r w:rsidRPr="2F36F713">
        <w:rPr>
          <w:rFonts w:eastAsia="Times New Roman" w:cs="Arial"/>
          <w:b/>
          <w:bCs/>
          <w:sz w:val="24"/>
          <w:szCs w:val="24"/>
          <w:lang w:eastAsia="fr-CA"/>
        </w:rPr>
        <w:t>AUTRES INFORMATIONS</w:t>
      </w:r>
    </w:p>
    <w:p w14:paraId="7271CC2B" w14:textId="77777777" w:rsidR="00C57572" w:rsidRDefault="00C57572" w:rsidP="52A47A32">
      <w:pPr>
        <w:keepNext/>
        <w:jc w:val="both"/>
        <w:rPr>
          <w:rFonts w:eastAsia="Times New Roman" w:cs="Arial"/>
          <w:b/>
          <w:smallCaps/>
          <w:lang w:eastAsia="fr-CA"/>
        </w:rPr>
      </w:pPr>
    </w:p>
    <w:p w14:paraId="2A2CECD4" w14:textId="60FD59FB" w:rsidR="004209C8" w:rsidRPr="00130BCD" w:rsidRDefault="00934F60" w:rsidP="52A47A32">
      <w:pPr>
        <w:keepNext/>
        <w:rPr>
          <w:rFonts w:eastAsia="Times New Roman" w:cs="Arial"/>
          <w:smallCaps/>
          <w:lang w:eastAsia="fr-CA"/>
        </w:rPr>
      </w:pPr>
      <w:r w:rsidRPr="2F36F713">
        <w:rPr>
          <w:rFonts w:eastAsia="Times New Roman" w:cs="Arial"/>
          <w:b/>
          <w:bCs/>
          <w:smallCaps/>
          <w:lang w:eastAsia="fr-CA"/>
        </w:rPr>
        <w:t>Services offerts par le fabricant (</w:t>
      </w:r>
      <w:r w:rsidR="00A3346F" w:rsidRPr="2F36F713">
        <w:rPr>
          <w:rFonts w:eastAsia="Times New Roman" w:cs="Arial"/>
          <w:b/>
          <w:bCs/>
          <w:smallCaps/>
          <w:lang w:eastAsia="fr-CA"/>
        </w:rPr>
        <w:t>facultatif</w:t>
      </w:r>
      <w:r w:rsidRPr="2F36F713">
        <w:rPr>
          <w:rFonts w:eastAsia="Times New Roman" w:cs="Arial"/>
          <w:b/>
          <w:bCs/>
          <w:smallCaps/>
          <w:lang w:eastAsia="fr-CA"/>
        </w:rPr>
        <w:t>)</w:t>
      </w:r>
    </w:p>
    <w:p w14:paraId="2ECFA317" w14:textId="064F95FD" w:rsidR="00FF6732" w:rsidRPr="00100522" w:rsidRDefault="00FF6732" w:rsidP="006C241E">
      <w:pPr>
        <w:rPr>
          <w:rFonts w:eastAsia="Times New Roman" w:cs="Arial"/>
          <w:b/>
          <w:smallCaps/>
          <w:lang w:eastAsia="fr-CA"/>
        </w:rPr>
      </w:pPr>
    </w:p>
    <w:tbl>
      <w:tblPr>
        <w:tblW w:w="100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52"/>
        <w:gridCol w:w="1828"/>
      </w:tblGrid>
      <w:tr w:rsidR="00F70781" w:rsidRPr="00100522" w14:paraId="69475AB0" w14:textId="77777777" w:rsidTr="001B16CB">
        <w:trPr>
          <w:trHeight w:val="1130"/>
        </w:trPr>
        <w:tc>
          <w:tcPr>
            <w:tcW w:w="10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983EF" w14:textId="1A12375A" w:rsidR="00F70781" w:rsidRPr="005652A0" w:rsidRDefault="00FF6732" w:rsidP="00100522">
            <w:pPr>
              <w:jc w:val="both"/>
            </w:pPr>
            <w:r>
              <w:t>Si un programme est offert</w:t>
            </w:r>
            <w:r w:rsidR="00F70781">
              <w:t>, il serait souhaité d’obtenir les réponses aux questions suivantes :</w:t>
            </w:r>
          </w:p>
        </w:tc>
      </w:tr>
      <w:tr w:rsidR="00892148" w:rsidRPr="00100522" w14:paraId="62D36189" w14:textId="77777777" w:rsidTr="001B16CB">
        <w:trPr>
          <w:trHeight w:val="1128"/>
        </w:trPr>
        <w:tc>
          <w:tcPr>
            <w:tcW w:w="8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EFD4F" w14:textId="77777777" w:rsidR="00892148" w:rsidRPr="005652A0" w:rsidRDefault="00892148" w:rsidP="00892148">
            <w:pPr>
              <w:pStyle w:val="Paragraphedeliste"/>
              <w:ind w:left="0"/>
              <w:contextualSpacing/>
              <w:jc w:val="center"/>
              <w:textAlignment w:val="center"/>
              <w:rPr>
                <w:rFonts w:ascii="Calibri" w:eastAsia="Calibri" w:hAnsi="Calibri"/>
                <w:b/>
                <w:sz w:val="22"/>
                <w:szCs w:val="22"/>
                <w:lang w:eastAsia="en-US"/>
              </w:rPr>
            </w:pPr>
            <w:r w:rsidRPr="52A47A32">
              <w:rPr>
                <w:rFonts w:ascii="Calibri" w:eastAsia="Calibri" w:hAnsi="Calibri"/>
                <w:b/>
                <w:sz w:val="22"/>
                <w:szCs w:val="22"/>
                <w:lang w:eastAsia="en-US"/>
              </w:rPr>
              <w:t>Question</w:t>
            </w:r>
            <w:r w:rsidR="00100522" w:rsidRPr="52A47A32">
              <w:rPr>
                <w:rFonts w:ascii="Calibri" w:eastAsia="Calibri" w:hAnsi="Calibri"/>
                <w:b/>
                <w:sz w:val="22"/>
                <w:szCs w:val="22"/>
                <w:lang w:eastAsia="en-US"/>
              </w:rPr>
              <w:t>s</w:t>
            </w:r>
          </w:p>
        </w:tc>
        <w:tc>
          <w:tcPr>
            <w:tcW w:w="1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8A4B4" w14:textId="77777777" w:rsidR="00892148" w:rsidRPr="005652A0" w:rsidRDefault="00892148" w:rsidP="0023578F">
            <w:r>
              <w:t xml:space="preserve">Les réponses aux questions </w:t>
            </w:r>
            <w:r w:rsidR="006465AB">
              <w:t>sont-elles</w:t>
            </w:r>
            <w:r>
              <w:t xml:space="preserve"> confidentielles?</w:t>
            </w:r>
          </w:p>
        </w:tc>
      </w:tr>
      <w:tr w:rsidR="00F70781" w:rsidRPr="00100522" w14:paraId="31D6016B" w14:textId="77777777" w:rsidTr="001B16CB">
        <w:trPr>
          <w:trHeight w:val="1128"/>
        </w:trPr>
        <w:tc>
          <w:tcPr>
            <w:tcW w:w="8205" w:type="dxa"/>
            <w:tcBorders>
              <w:top w:val="single" w:sz="4" w:space="0" w:color="auto"/>
              <w:left w:val="single" w:sz="4" w:space="0" w:color="auto"/>
              <w:bottom w:val="single" w:sz="4" w:space="0" w:color="auto"/>
              <w:right w:val="single" w:sz="4" w:space="0" w:color="auto"/>
            </w:tcBorders>
            <w:shd w:val="clear" w:color="auto" w:fill="auto"/>
          </w:tcPr>
          <w:p w14:paraId="62519DEF" w14:textId="75020EEB" w:rsidR="00F70781" w:rsidRPr="005652A0" w:rsidRDefault="00F70781" w:rsidP="0063412C">
            <w:pPr>
              <w:pStyle w:val="Paragraphedeliste"/>
              <w:spacing w:before="120"/>
              <w:ind w:left="0"/>
              <w:contextualSpacing/>
              <w:jc w:val="both"/>
              <w:textAlignment w:val="center"/>
              <w:rPr>
                <w:rFonts w:ascii="Calibri" w:eastAsia="Calibri" w:hAnsi="Calibri"/>
                <w:sz w:val="22"/>
                <w:szCs w:val="22"/>
                <w:lang w:eastAsia="en-US"/>
              </w:rPr>
            </w:pPr>
            <w:r w:rsidRPr="52A47A32">
              <w:rPr>
                <w:rFonts w:ascii="Calibri" w:eastAsia="Calibri" w:hAnsi="Calibri"/>
                <w:b/>
                <w:sz w:val="22"/>
                <w:szCs w:val="22"/>
                <w:lang w:eastAsia="en-US"/>
              </w:rPr>
              <w:t>Question 1</w:t>
            </w:r>
            <w:r w:rsidRPr="52A47A32">
              <w:rPr>
                <w:rFonts w:ascii="Calibri" w:eastAsia="Calibri" w:hAnsi="Calibri"/>
                <w:sz w:val="22"/>
                <w:szCs w:val="22"/>
                <w:lang w:eastAsia="en-US"/>
              </w:rPr>
              <w:t> : Quels services sont inclus dans votre programme ? (</w:t>
            </w:r>
            <w:r w:rsidR="00003F2A" w:rsidRPr="52A47A32">
              <w:rPr>
                <w:rFonts w:ascii="Calibri" w:eastAsia="Calibri" w:hAnsi="Calibri"/>
                <w:sz w:val="22"/>
                <w:szCs w:val="22"/>
                <w:lang w:eastAsia="en-US"/>
              </w:rPr>
              <w:t>p. </w:t>
            </w:r>
            <w:r w:rsidRPr="52A47A32">
              <w:rPr>
                <w:rFonts w:ascii="Calibri" w:eastAsia="Calibri" w:hAnsi="Calibri"/>
                <w:sz w:val="22"/>
                <w:szCs w:val="22"/>
                <w:lang w:eastAsia="en-US"/>
              </w:rPr>
              <w:t xml:space="preserve">ex. formation, administration du médicament, surveillance </w:t>
            </w:r>
            <w:proofErr w:type="spellStart"/>
            <w:r w:rsidRPr="52A47A32">
              <w:rPr>
                <w:rFonts w:ascii="Calibri" w:eastAsia="Calibri" w:hAnsi="Calibri"/>
                <w:sz w:val="22"/>
                <w:szCs w:val="22"/>
                <w:lang w:eastAsia="en-US"/>
              </w:rPr>
              <w:t>postdose</w:t>
            </w:r>
            <w:proofErr w:type="spellEnd"/>
            <w:r w:rsidRPr="52A47A32">
              <w:rPr>
                <w:rFonts w:ascii="Calibri" w:eastAsia="Calibri" w:hAnsi="Calibri"/>
                <w:sz w:val="22"/>
                <w:szCs w:val="22"/>
                <w:lang w:eastAsia="en-US"/>
              </w:rPr>
              <w:t>, suivi pour certains effets indésirables potentiels)</w:t>
            </w:r>
          </w:p>
          <w:p w14:paraId="4BED8858" w14:textId="77777777" w:rsidR="00100522" w:rsidRPr="005652A0" w:rsidRDefault="00100522" w:rsidP="00845FE9">
            <w:pPr>
              <w:pStyle w:val="Paragraphedeliste"/>
              <w:ind w:left="0"/>
              <w:contextualSpacing/>
              <w:jc w:val="both"/>
              <w:textAlignment w:val="center"/>
              <w:rPr>
                <w:rFonts w:ascii="Calibri" w:eastAsia="Calibri" w:hAnsi="Calibri"/>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29462D2" w14:textId="04B4D2C8" w:rsidR="00100522" w:rsidRPr="005652A0" w:rsidRDefault="008B457A" w:rsidP="0023578F">
            <w:sdt>
              <w:sdtPr>
                <w:id w:val="311761563"/>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92148" w:rsidRPr="005652A0">
              <w:t xml:space="preserve">Oui </w:t>
            </w:r>
          </w:p>
          <w:p w14:paraId="419FFDBD" w14:textId="0719F357" w:rsidR="00F70781" w:rsidRPr="005652A0" w:rsidRDefault="008B457A" w:rsidP="0023578F">
            <w:sdt>
              <w:sdtPr>
                <w:id w:val="-565876069"/>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92148" w:rsidRPr="005652A0">
              <w:t xml:space="preserve"> Non </w:t>
            </w:r>
          </w:p>
        </w:tc>
      </w:tr>
      <w:tr w:rsidR="00F70781" w:rsidRPr="00100522" w14:paraId="504648A1" w14:textId="77777777" w:rsidTr="001B16CB">
        <w:trPr>
          <w:trHeight w:val="1128"/>
        </w:trPr>
        <w:tc>
          <w:tcPr>
            <w:tcW w:w="8205" w:type="dxa"/>
            <w:tcBorders>
              <w:top w:val="single" w:sz="4" w:space="0" w:color="auto"/>
              <w:left w:val="single" w:sz="4" w:space="0" w:color="auto"/>
              <w:bottom w:val="single" w:sz="4" w:space="0" w:color="auto"/>
              <w:right w:val="single" w:sz="4" w:space="0" w:color="auto"/>
            </w:tcBorders>
            <w:shd w:val="clear" w:color="auto" w:fill="auto"/>
          </w:tcPr>
          <w:p w14:paraId="7A0143D4" w14:textId="77777777" w:rsidR="00F70781" w:rsidRPr="005652A0" w:rsidRDefault="00F70781" w:rsidP="0063412C">
            <w:pPr>
              <w:spacing w:before="120"/>
              <w:jc w:val="both"/>
            </w:pPr>
            <w:r w:rsidRPr="52A47A32">
              <w:rPr>
                <w:b/>
              </w:rPr>
              <w:t>Question 2 </w:t>
            </w:r>
            <w:r>
              <w:t>: Quelles sont les raisons qui justifient la mise en place d’un tel programme ?</w:t>
            </w:r>
          </w:p>
          <w:p w14:paraId="1D9413AE" w14:textId="77777777" w:rsidR="00100522" w:rsidRPr="005652A0" w:rsidRDefault="00100522" w:rsidP="00845FE9">
            <w:pPr>
              <w:jc w:val="both"/>
            </w:pPr>
          </w:p>
          <w:p w14:paraId="54C3B0D5" w14:textId="77777777" w:rsidR="00100522" w:rsidRPr="005652A0" w:rsidRDefault="00100522" w:rsidP="00845FE9">
            <w:pPr>
              <w:jc w:val="both"/>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263C52D" w14:textId="7B6101E8" w:rsidR="00100522" w:rsidRPr="005652A0" w:rsidRDefault="008B457A" w:rsidP="0023578F">
            <w:sdt>
              <w:sdtPr>
                <w:id w:val="1425066424"/>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92148" w:rsidRPr="005652A0">
              <w:t xml:space="preserve"> Oui </w:t>
            </w:r>
          </w:p>
          <w:p w14:paraId="78903B77" w14:textId="2768B47F" w:rsidR="00F70781" w:rsidRPr="005652A0" w:rsidRDefault="008B457A" w:rsidP="0023578F">
            <w:sdt>
              <w:sdtPr>
                <w:id w:val="1967852709"/>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92148" w:rsidRPr="005652A0">
              <w:t xml:space="preserve"> Non </w:t>
            </w:r>
          </w:p>
        </w:tc>
      </w:tr>
      <w:tr w:rsidR="00F70781" w:rsidRPr="00100522" w14:paraId="50E532A4" w14:textId="77777777" w:rsidTr="001B16CB">
        <w:trPr>
          <w:trHeight w:val="1128"/>
        </w:trPr>
        <w:tc>
          <w:tcPr>
            <w:tcW w:w="8205" w:type="dxa"/>
            <w:tcBorders>
              <w:top w:val="single" w:sz="4" w:space="0" w:color="auto"/>
              <w:left w:val="single" w:sz="4" w:space="0" w:color="auto"/>
              <w:bottom w:val="single" w:sz="4" w:space="0" w:color="auto"/>
              <w:right w:val="single" w:sz="4" w:space="0" w:color="auto"/>
            </w:tcBorders>
            <w:shd w:val="clear" w:color="auto" w:fill="auto"/>
          </w:tcPr>
          <w:p w14:paraId="335D20D4" w14:textId="6B034E9F" w:rsidR="00F70781" w:rsidRPr="005652A0" w:rsidRDefault="00F70781" w:rsidP="0063412C">
            <w:pPr>
              <w:pStyle w:val="Paragraphedeliste"/>
              <w:spacing w:before="120"/>
              <w:ind w:left="0"/>
              <w:contextualSpacing/>
              <w:jc w:val="both"/>
              <w:textAlignment w:val="center"/>
              <w:rPr>
                <w:rFonts w:ascii="Calibri" w:eastAsia="Calibri" w:hAnsi="Calibri"/>
                <w:sz w:val="22"/>
                <w:szCs w:val="22"/>
                <w:lang w:eastAsia="en-US"/>
              </w:rPr>
            </w:pPr>
            <w:r w:rsidRPr="52A47A32">
              <w:rPr>
                <w:rFonts w:ascii="Calibri" w:eastAsia="Calibri" w:hAnsi="Calibri"/>
                <w:b/>
                <w:sz w:val="22"/>
                <w:szCs w:val="22"/>
                <w:lang w:eastAsia="en-US"/>
              </w:rPr>
              <w:t xml:space="preserve">Question 3 : </w:t>
            </w:r>
            <w:r w:rsidRPr="52A47A32">
              <w:rPr>
                <w:rFonts w:ascii="Calibri" w:eastAsia="Calibri" w:hAnsi="Calibri"/>
                <w:sz w:val="22"/>
                <w:szCs w:val="22"/>
                <w:lang w:eastAsia="en-US"/>
              </w:rPr>
              <w:t>Quel est le processus pour qu’un patient puisse bénéficier du programme de soutien (p.</w:t>
            </w:r>
            <w:r w:rsidR="00003F2A" w:rsidRPr="52A47A32">
              <w:rPr>
                <w:rFonts w:ascii="Calibri" w:eastAsia="Calibri" w:hAnsi="Calibri"/>
                <w:sz w:val="22"/>
                <w:szCs w:val="22"/>
                <w:lang w:eastAsia="en-US"/>
              </w:rPr>
              <w:t> </w:t>
            </w:r>
            <w:r w:rsidR="00834412" w:rsidRPr="52A47A32">
              <w:rPr>
                <w:rFonts w:ascii="Calibri" w:eastAsia="Calibri" w:hAnsi="Calibri"/>
                <w:sz w:val="22"/>
                <w:szCs w:val="22"/>
                <w:lang w:eastAsia="en-US"/>
              </w:rPr>
              <w:t>ex</w:t>
            </w:r>
            <w:r w:rsidR="00003F2A" w:rsidRPr="52A47A32">
              <w:rPr>
                <w:rFonts w:ascii="Calibri" w:eastAsia="Calibri" w:hAnsi="Calibri"/>
                <w:sz w:val="22"/>
                <w:szCs w:val="22"/>
                <w:lang w:eastAsia="en-US"/>
              </w:rPr>
              <w:t>.</w:t>
            </w:r>
            <w:r w:rsidR="00D5362D" w:rsidRPr="52A47A32">
              <w:rPr>
                <w:rFonts w:ascii="Calibri" w:eastAsia="Calibri" w:hAnsi="Calibri"/>
                <w:sz w:val="22"/>
                <w:szCs w:val="22"/>
                <w:lang w:eastAsia="en-US"/>
              </w:rPr>
              <w:t xml:space="preserve"> </w:t>
            </w:r>
            <w:r w:rsidR="00834412" w:rsidRPr="52A47A32">
              <w:rPr>
                <w:rFonts w:ascii="Calibri" w:eastAsia="Calibri" w:hAnsi="Calibri"/>
                <w:sz w:val="22"/>
                <w:szCs w:val="22"/>
                <w:lang w:eastAsia="en-US"/>
              </w:rPr>
              <w:t>inscription</w:t>
            </w:r>
            <w:r w:rsidRPr="52A47A32">
              <w:rPr>
                <w:rFonts w:ascii="Calibri" w:eastAsia="Calibri" w:hAnsi="Calibri"/>
                <w:sz w:val="22"/>
                <w:szCs w:val="22"/>
                <w:lang w:eastAsia="en-US"/>
              </w:rPr>
              <w:t xml:space="preserve">, informations à fournir par le patient)? </w:t>
            </w:r>
          </w:p>
          <w:p w14:paraId="16C144C7" w14:textId="77777777" w:rsidR="00100522" w:rsidRPr="005652A0" w:rsidRDefault="00100522" w:rsidP="00845FE9">
            <w:pPr>
              <w:pStyle w:val="Paragraphedeliste"/>
              <w:ind w:left="0"/>
              <w:contextualSpacing/>
              <w:jc w:val="both"/>
              <w:textAlignment w:val="center"/>
              <w:rPr>
                <w:rFonts w:ascii="Calibri" w:eastAsia="Calibri" w:hAnsi="Calibri"/>
                <w:sz w:val="22"/>
                <w:szCs w:val="22"/>
                <w:lang w:eastAsia="en-US"/>
              </w:rPr>
            </w:pPr>
          </w:p>
          <w:p w14:paraId="0F783F04" w14:textId="77777777" w:rsidR="00100522" w:rsidRPr="005652A0" w:rsidRDefault="00100522" w:rsidP="00845FE9">
            <w:pPr>
              <w:pStyle w:val="Paragraphedeliste"/>
              <w:ind w:left="0"/>
              <w:contextualSpacing/>
              <w:jc w:val="both"/>
              <w:textAlignment w:val="center"/>
              <w:rPr>
                <w:rFonts w:ascii="Calibri" w:eastAsia="Calibri" w:hAnsi="Calibri"/>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13164330" w14:textId="1513D377" w:rsidR="00100522" w:rsidRPr="005652A0" w:rsidRDefault="008B457A" w:rsidP="0023578F">
            <w:sdt>
              <w:sdtPr>
                <w:id w:val="-727532307"/>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92148" w:rsidRPr="005652A0">
              <w:t xml:space="preserve"> Oui </w:t>
            </w:r>
          </w:p>
          <w:p w14:paraId="581C4DE5" w14:textId="53C0D8A1" w:rsidR="00F70781" w:rsidRPr="005652A0" w:rsidRDefault="008B457A" w:rsidP="0023578F">
            <w:sdt>
              <w:sdtPr>
                <w:id w:val="-1899349609"/>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892148" w:rsidRPr="005652A0">
              <w:t xml:space="preserve">Non </w:t>
            </w:r>
          </w:p>
        </w:tc>
      </w:tr>
      <w:tr w:rsidR="00F70781" w:rsidRPr="00100522" w14:paraId="29BD6370" w14:textId="77777777" w:rsidTr="001B16CB">
        <w:trPr>
          <w:trHeight w:val="1128"/>
        </w:trPr>
        <w:tc>
          <w:tcPr>
            <w:tcW w:w="8205" w:type="dxa"/>
            <w:tcBorders>
              <w:top w:val="single" w:sz="4" w:space="0" w:color="auto"/>
              <w:left w:val="single" w:sz="4" w:space="0" w:color="auto"/>
              <w:bottom w:val="single" w:sz="4" w:space="0" w:color="auto"/>
              <w:right w:val="single" w:sz="4" w:space="0" w:color="auto"/>
            </w:tcBorders>
            <w:shd w:val="clear" w:color="auto" w:fill="auto"/>
          </w:tcPr>
          <w:p w14:paraId="03D49F5D" w14:textId="77777777" w:rsidR="00100522" w:rsidRPr="005652A0" w:rsidRDefault="00F70781" w:rsidP="0063412C">
            <w:pPr>
              <w:pStyle w:val="Paragraphedeliste"/>
              <w:spacing w:before="120"/>
              <w:ind w:left="0"/>
              <w:contextualSpacing/>
              <w:jc w:val="both"/>
              <w:rPr>
                <w:rFonts w:ascii="Calibri" w:eastAsia="Calibri" w:hAnsi="Calibri"/>
                <w:sz w:val="22"/>
                <w:szCs w:val="22"/>
                <w:lang w:eastAsia="en-US"/>
              </w:rPr>
            </w:pPr>
            <w:r w:rsidRPr="52A47A32">
              <w:rPr>
                <w:rFonts w:ascii="Calibri" w:eastAsia="Calibri" w:hAnsi="Calibri"/>
                <w:b/>
                <w:sz w:val="22"/>
                <w:szCs w:val="22"/>
                <w:lang w:eastAsia="en-US"/>
              </w:rPr>
              <w:t>Question 4</w:t>
            </w:r>
            <w:r w:rsidRPr="52A47A32">
              <w:rPr>
                <w:rFonts w:ascii="Calibri" w:eastAsia="Calibri" w:hAnsi="Calibri"/>
                <w:sz w:val="22"/>
                <w:szCs w:val="22"/>
                <w:lang w:eastAsia="en-US"/>
              </w:rPr>
              <w:t> : Dans le cadre de votre programme, y a-t-il des restrictions de distribution pour le médicament?</w:t>
            </w:r>
          </w:p>
          <w:p w14:paraId="0EF267D6" w14:textId="77777777" w:rsidR="00100522" w:rsidRPr="005652A0" w:rsidRDefault="00100522" w:rsidP="00845FE9">
            <w:pPr>
              <w:pStyle w:val="Paragraphedeliste"/>
              <w:ind w:left="0"/>
              <w:contextualSpacing/>
              <w:jc w:val="both"/>
              <w:rPr>
                <w:rFonts w:ascii="Calibri" w:eastAsia="Calibri" w:hAnsi="Calibri"/>
                <w:sz w:val="22"/>
                <w:szCs w:val="22"/>
                <w:lang w:eastAsia="en-US"/>
              </w:rPr>
            </w:pPr>
          </w:p>
          <w:p w14:paraId="0486474D" w14:textId="77777777" w:rsidR="00100522" w:rsidRPr="005652A0" w:rsidRDefault="00100522" w:rsidP="00845FE9">
            <w:pPr>
              <w:pStyle w:val="Paragraphedeliste"/>
              <w:ind w:left="0"/>
              <w:contextualSpacing/>
              <w:jc w:val="both"/>
              <w:rPr>
                <w:rFonts w:ascii="Calibri" w:eastAsia="Calibri" w:hAnsi="Calibri"/>
                <w:sz w:val="22"/>
                <w:szCs w:val="22"/>
                <w:lang w:eastAsia="en-US"/>
              </w:rPr>
            </w:pPr>
          </w:p>
          <w:p w14:paraId="2E69FE2F" w14:textId="77777777" w:rsidR="00F70781" w:rsidRPr="005652A0" w:rsidRDefault="00100522" w:rsidP="00100522">
            <w:pPr>
              <w:pStyle w:val="Paragraphedeliste"/>
              <w:numPr>
                <w:ilvl w:val="0"/>
                <w:numId w:val="7"/>
              </w:numPr>
              <w:contextualSpacing/>
              <w:jc w:val="both"/>
              <w:rPr>
                <w:rFonts w:ascii="Calibri" w:eastAsia="Calibri" w:hAnsi="Calibri"/>
                <w:sz w:val="22"/>
                <w:szCs w:val="22"/>
                <w:lang w:eastAsia="en-US"/>
              </w:rPr>
            </w:pPr>
            <w:r w:rsidRPr="52A47A32">
              <w:rPr>
                <w:rFonts w:ascii="Calibri" w:eastAsia="Calibri" w:hAnsi="Calibri"/>
                <w:sz w:val="22"/>
                <w:szCs w:val="22"/>
                <w:lang w:eastAsia="en-US"/>
              </w:rPr>
              <w:t>Est-ce que le médicament n’est offert que dans le cadre d’un programme de distribution contrôlé? (Si oui, donner un aperçu du programme et clarifier les exigences pour les médecins/pharmaciens)</w:t>
            </w:r>
          </w:p>
          <w:p w14:paraId="3349272B" w14:textId="77777777" w:rsidR="00100522" w:rsidRPr="005652A0" w:rsidRDefault="00100522" w:rsidP="00100522">
            <w:pPr>
              <w:pStyle w:val="Paragraphedeliste"/>
              <w:ind w:left="720"/>
              <w:contextualSpacing/>
              <w:jc w:val="both"/>
              <w:rPr>
                <w:rFonts w:ascii="Calibri" w:eastAsia="Calibri" w:hAnsi="Calibri"/>
                <w:sz w:val="22"/>
                <w:szCs w:val="22"/>
                <w:lang w:eastAsia="en-US"/>
              </w:rPr>
            </w:pPr>
          </w:p>
          <w:p w14:paraId="18706B26" w14:textId="77777777" w:rsidR="00100522" w:rsidRPr="0036486D" w:rsidRDefault="00100522" w:rsidP="52A47A32">
            <w:pPr>
              <w:ind w:left="720"/>
              <w:contextualSpacing/>
              <w:jc w:val="both"/>
            </w:pPr>
          </w:p>
          <w:p w14:paraId="1F02FC8B" w14:textId="79149CC8" w:rsidR="00100522" w:rsidRDefault="00100522" w:rsidP="0036486D">
            <w:pPr>
              <w:pStyle w:val="Paragraphedeliste"/>
              <w:numPr>
                <w:ilvl w:val="0"/>
                <w:numId w:val="7"/>
              </w:numPr>
              <w:contextualSpacing/>
              <w:jc w:val="both"/>
              <w:rPr>
                <w:rFonts w:ascii="Calibri" w:eastAsia="Calibri" w:hAnsi="Calibri"/>
                <w:sz w:val="22"/>
                <w:szCs w:val="22"/>
                <w:lang w:eastAsia="en-US"/>
              </w:rPr>
            </w:pPr>
            <w:r w:rsidRPr="52A47A32">
              <w:rPr>
                <w:rFonts w:ascii="Calibri" w:eastAsia="Calibri" w:hAnsi="Calibri"/>
                <w:sz w:val="22"/>
                <w:szCs w:val="22"/>
                <w:lang w:eastAsia="en-US"/>
              </w:rPr>
              <w:t>Les pharmaciens doivent-ils faire affaire avec un distributeur précis ou peuvent-ils commander le produit chez leur distributeur habituel?</w:t>
            </w:r>
          </w:p>
          <w:p w14:paraId="461D9E79" w14:textId="77777777" w:rsidR="000228C0" w:rsidRDefault="000228C0" w:rsidP="52A47A32">
            <w:pPr>
              <w:pStyle w:val="Paragraphedeliste"/>
              <w:ind w:left="720"/>
              <w:contextualSpacing/>
              <w:jc w:val="both"/>
              <w:rPr>
                <w:rFonts w:ascii="Calibri" w:eastAsia="Calibri" w:hAnsi="Calibri"/>
                <w:sz w:val="22"/>
                <w:szCs w:val="22"/>
                <w:lang w:eastAsia="en-US"/>
              </w:rPr>
            </w:pPr>
          </w:p>
          <w:p w14:paraId="662A6D49" w14:textId="2579A0E1" w:rsidR="00100522" w:rsidRPr="005652A0" w:rsidRDefault="00100522" w:rsidP="52A47A32">
            <w:pPr>
              <w:pStyle w:val="Paragraphedeliste"/>
              <w:ind w:left="753"/>
              <w:contextualSpacing/>
              <w:jc w:val="both"/>
              <w:rPr>
                <w:rFonts w:ascii="Calibri" w:eastAsia="Calibri" w:hAnsi="Calibri"/>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4AF7652" w14:textId="34499F15" w:rsidR="00100522" w:rsidRPr="005652A0" w:rsidRDefault="008B457A" w:rsidP="0063412C">
            <w:pPr>
              <w:spacing w:before="120"/>
            </w:pPr>
            <w:sdt>
              <w:sdtPr>
                <w:id w:val="-676573237"/>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100522" w:rsidRPr="005652A0">
              <w:t xml:space="preserve"> Oui </w:t>
            </w:r>
          </w:p>
          <w:p w14:paraId="5A5AD15F" w14:textId="74380074" w:rsidR="00F70781" w:rsidRPr="005652A0" w:rsidRDefault="008B457A" w:rsidP="00100522">
            <w:sdt>
              <w:sdtPr>
                <w:id w:val="-1678878589"/>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100522" w:rsidRPr="005652A0">
              <w:t xml:space="preserve">Non </w:t>
            </w:r>
          </w:p>
          <w:p w14:paraId="691F2272" w14:textId="77777777" w:rsidR="00100522" w:rsidRPr="005652A0" w:rsidRDefault="00100522" w:rsidP="00100522"/>
          <w:p w14:paraId="6A794FB2" w14:textId="77777777" w:rsidR="00100522" w:rsidRPr="005652A0" w:rsidRDefault="00100522" w:rsidP="00100522"/>
          <w:p w14:paraId="4AF3492A" w14:textId="2F30DB6A" w:rsidR="00100522" w:rsidRPr="005652A0" w:rsidRDefault="008B457A" w:rsidP="00100522">
            <w:sdt>
              <w:sdtPr>
                <w:id w:val="1118187664"/>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100522" w:rsidRPr="005652A0">
              <w:t xml:space="preserve">Oui </w:t>
            </w:r>
          </w:p>
          <w:p w14:paraId="724AA081" w14:textId="16837E85" w:rsidR="00100522" w:rsidRPr="005652A0" w:rsidRDefault="008B457A" w:rsidP="00100522">
            <w:sdt>
              <w:sdtPr>
                <w:id w:val="2106147361"/>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100522" w:rsidRPr="005652A0">
              <w:t xml:space="preserve">Non </w:t>
            </w:r>
          </w:p>
          <w:p w14:paraId="33FC634F" w14:textId="77777777" w:rsidR="00100522" w:rsidRPr="005652A0" w:rsidRDefault="00100522" w:rsidP="00100522"/>
          <w:p w14:paraId="747A9DA5" w14:textId="77777777" w:rsidR="00100522" w:rsidRPr="005652A0" w:rsidRDefault="00100522" w:rsidP="00100522"/>
          <w:p w14:paraId="1EFEBBE1" w14:textId="77777777" w:rsidR="00100522" w:rsidRPr="005652A0" w:rsidRDefault="00100522" w:rsidP="00100522"/>
          <w:p w14:paraId="2D7A60CF" w14:textId="258B3B9B" w:rsidR="00100522" w:rsidRPr="005652A0" w:rsidRDefault="008B457A" w:rsidP="00100522">
            <w:sdt>
              <w:sdtPr>
                <w:id w:val="21524535"/>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100522" w:rsidRPr="005652A0">
              <w:t xml:space="preserve">Oui </w:t>
            </w:r>
          </w:p>
          <w:p w14:paraId="4AE0B645" w14:textId="5A7FD985" w:rsidR="00100522" w:rsidRPr="005652A0" w:rsidRDefault="008B457A" w:rsidP="00100522">
            <w:sdt>
              <w:sdtPr>
                <w:id w:val="66771737"/>
                <w14:checkbox>
                  <w14:checked w14:val="0"/>
                  <w14:checkedState w14:val="2612" w14:font="MS Gothic"/>
                  <w14:uncheckedState w14:val="2610" w14:font="MS Gothic"/>
                </w14:checkbox>
              </w:sdtPr>
              <w:sdtEndPr/>
              <w:sdtContent>
                <w:r w:rsidR="002B4AFE">
                  <w:rPr>
                    <w:rFonts w:ascii="MS Gothic" w:eastAsia="MS Gothic" w:hAnsi="MS Gothic" w:hint="eastAsia"/>
                  </w:rPr>
                  <w:t>☐</w:t>
                </w:r>
              </w:sdtContent>
            </w:sdt>
            <w:r w:rsidR="002B4AFE">
              <w:t xml:space="preserve">  </w:t>
            </w:r>
            <w:r w:rsidR="00100522" w:rsidRPr="005652A0">
              <w:t xml:space="preserve">Non </w:t>
            </w:r>
          </w:p>
        </w:tc>
      </w:tr>
      <w:tr w:rsidR="004B76AC" w:rsidRPr="00100522" w14:paraId="3F5C875B" w14:textId="77777777" w:rsidTr="001B16CB">
        <w:trPr>
          <w:trHeight w:val="1128"/>
        </w:trPr>
        <w:tc>
          <w:tcPr>
            <w:tcW w:w="8205" w:type="dxa"/>
            <w:tcBorders>
              <w:top w:val="single" w:sz="4" w:space="0" w:color="auto"/>
              <w:left w:val="single" w:sz="4" w:space="0" w:color="auto"/>
              <w:bottom w:val="single" w:sz="4" w:space="0" w:color="auto"/>
              <w:right w:val="single" w:sz="4" w:space="0" w:color="auto"/>
            </w:tcBorders>
            <w:shd w:val="clear" w:color="auto" w:fill="auto"/>
          </w:tcPr>
          <w:p w14:paraId="74BC1C15" w14:textId="19948D6B" w:rsidR="004B76AC" w:rsidRPr="52A47A32" w:rsidRDefault="6AFBF452" w:rsidP="2F36F713">
            <w:pPr>
              <w:pStyle w:val="Paragraphedeliste"/>
              <w:spacing w:before="120"/>
              <w:ind w:left="0"/>
              <w:contextualSpacing/>
              <w:jc w:val="both"/>
              <w:rPr>
                <w:rFonts w:ascii="Calibri" w:eastAsia="Calibri" w:hAnsi="Calibri"/>
                <w:b/>
                <w:bCs/>
                <w:sz w:val="22"/>
                <w:szCs w:val="22"/>
                <w:lang w:eastAsia="en-US"/>
              </w:rPr>
            </w:pPr>
            <w:r w:rsidRPr="2F36F713">
              <w:rPr>
                <w:rFonts w:ascii="Calibri" w:eastAsia="Calibri" w:hAnsi="Calibri"/>
                <w:b/>
                <w:bCs/>
                <w:sz w:val="22"/>
                <w:szCs w:val="22"/>
                <w:lang w:eastAsia="en-US"/>
              </w:rPr>
              <w:t>Commentaires: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F8E40E5" w14:textId="77777777" w:rsidR="004B76AC" w:rsidRPr="005652A0" w:rsidRDefault="004B76AC" w:rsidP="004B76AC">
            <w:pPr>
              <w:spacing w:before="120"/>
            </w:pPr>
          </w:p>
        </w:tc>
      </w:tr>
    </w:tbl>
    <w:p w14:paraId="619C8884" w14:textId="6C9D4395" w:rsidR="00934F60" w:rsidRDefault="00934F60" w:rsidP="006C241E">
      <w:pPr>
        <w:jc w:val="both"/>
        <w:rPr>
          <w:rFonts w:eastAsia="Times New Roman" w:cs="Arial"/>
          <w:b/>
          <w:bCs/>
          <w:szCs w:val="24"/>
          <w:u w:val="single"/>
          <w:lang w:eastAsia="fr-CA"/>
        </w:rPr>
      </w:pPr>
    </w:p>
    <w:p w14:paraId="0D658D2C" w14:textId="42DBECA2" w:rsidR="00106F34" w:rsidRDefault="00106F34" w:rsidP="002B4AFE">
      <w:pPr>
        <w:pStyle w:val="Titre1"/>
        <w:spacing w:after="120"/>
        <w:rPr>
          <w:rFonts w:eastAsia="Times New Roman"/>
          <w:lang w:eastAsia="fr-CA"/>
        </w:rPr>
      </w:pPr>
      <w:r w:rsidRPr="00EB2D70">
        <w:rPr>
          <w:rFonts w:eastAsia="Times New Roman"/>
          <w:lang w:eastAsia="fr-CA"/>
        </w:rPr>
        <w:lastRenderedPageBreak/>
        <w:t xml:space="preserve">Impact </w:t>
      </w:r>
      <w:r w:rsidR="00101693">
        <w:rPr>
          <w:rFonts w:eastAsia="Times New Roman"/>
          <w:lang w:eastAsia="fr-CA"/>
        </w:rPr>
        <w:t xml:space="preserve">sur le </w:t>
      </w:r>
      <w:r w:rsidRPr="00EB2D70">
        <w:rPr>
          <w:rFonts w:eastAsia="Times New Roman"/>
          <w:lang w:eastAsia="fr-CA"/>
        </w:rPr>
        <w:t>budg</w:t>
      </w:r>
      <w:r w:rsidR="00101693">
        <w:rPr>
          <w:rFonts w:eastAsia="Times New Roman"/>
          <w:lang w:eastAsia="fr-CA"/>
        </w:rPr>
        <w:t>e</w:t>
      </w:r>
      <w:r w:rsidRPr="00EB2D70">
        <w:rPr>
          <w:rFonts w:eastAsia="Times New Roman"/>
          <w:lang w:eastAsia="fr-CA"/>
        </w:rPr>
        <w:t>t</w:t>
      </w:r>
      <w:r w:rsidR="00101693">
        <w:rPr>
          <w:rFonts w:eastAsia="Times New Roman"/>
          <w:lang w:eastAsia="fr-CA"/>
        </w:rPr>
        <w:t xml:space="preserve"> de la RAMQ </w:t>
      </w:r>
      <w:r w:rsidR="0074205D">
        <w:rPr>
          <w:rFonts w:eastAsia="Times New Roman"/>
          <w:lang w:eastAsia="fr-CA"/>
        </w:rPr>
        <w:t xml:space="preserve">ou </w:t>
      </w:r>
      <w:r w:rsidR="00106665">
        <w:rPr>
          <w:rFonts w:eastAsia="Times New Roman"/>
          <w:lang w:eastAsia="fr-CA"/>
        </w:rPr>
        <w:t xml:space="preserve">sur </w:t>
      </w:r>
      <w:r w:rsidR="0074205D">
        <w:rPr>
          <w:rFonts w:eastAsia="Times New Roman"/>
          <w:lang w:eastAsia="fr-CA"/>
        </w:rPr>
        <w:t>celui</w:t>
      </w:r>
      <w:r w:rsidR="00101693">
        <w:rPr>
          <w:rFonts w:eastAsia="Times New Roman"/>
          <w:lang w:eastAsia="fr-CA"/>
        </w:rPr>
        <w:t xml:space="preserve"> des établissements de santé</w:t>
      </w:r>
    </w:p>
    <w:p w14:paraId="137D2349" w14:textId="70FC77BC" w:rsidR="003F129C" w:rsidRDefault="00170620" w:rsidP="00170620">
      <w:pPr>
        <w:jc w:val="both"/>
        <w:rPr>
          <w:rFonts w:eastAsia="Times New Roman" w:cs="Arial"/>
          <w:i/>
          <w:color w:val="3366FF"/>
          <w:sz w:val="18"/>
          <w:szCs w:val="18"/>
          <w:lang w:eastAsia="fr-CA"/>
        </w:rPr>
      </w:pPr>
      <w:r>
        <w:rPr>
          <w:rFonts w:eastAsia="Times New Roman" w:cs="Arial"/>
          <w:i/>
          <w:color w:val="3366FF"/>
          <w:sz w:val="18"/>
          <w:szCs w:val="18"/>
          <w:lang w:eastAsia="fr-CA"/>
        </w:rPr>
        <w:t>Il n’est pas requis de fournir une analyse d’impact budgétaire.</w:t>
      </w:r>
      <w:r w:rsidR="005D5317">
        <w:rPr>
          <w:rFonts w:eastAsia="Times New Roman" w:cs="Arial"/>
          <w:i/>
          <w:color w:val="3366FF"/>
          <w:sz w:val="18"/>
          <w:szCs w:val="18"/>
          <w:lang w:eastAsia="fr-CA"/>
        </w:rPr>
        <w:t xml:space="preserve"> Veuillez simplement r</w:t>
      </w:r>
      <w:r w:rsidR="00D22966" w:rsidRPr="00D22966">
        <w:rPr>
          <w:rFonts w:eastAsia="Times New Roman" w:cs="Arial"/>
          <w:i/>
          <w:color w:val="3366FF"/>
          <w:sz w:val="18"/>
          <w:szCs w:val="18"/>
          <w:lang w:eastAsia="fr-CA"/>
        </w:rPr>
        <w:t>emplir le tablea</w:t>
      </w:r>
      <w:r w:rsidR="00D22966">
        <w:rPr>
          <w:rFonts w:eastAsia="Times New Roman" w:cs="Arial"/>
          <w:i/>
          <w:color w:val="3366FF"/>
          <w:sz w:val="18"/>
          <w:szCs w:val="18"/>
          <w:lang w:eastAsia="fr-CA"/>
        </w:rPr>
        <w:t xml:space="preserve">u suivant </w:t>
      </w:r>
      <w:r w:rsidR="00207CB8">
        <w:rPr>
          <w:rFonts w:eastAsia="Times New Roman" w:cs="Arial"/>
          <w:i/>
          <w:color w:val="3366FF"/>
          <w:sz w:val="18"/>
          <w:szCs w:val="18"/>
          <w:lang w:eastAsia="fr-CA"/>
        </w:rPr>
        <w:t>afin d</w:t>
      </w:r>
      <w:r w:rsidR="00C61FC1">
        <w:rPr>
          <w:rFonts w:eastAsia="Times New Roman" w:cs="Arial"/>
          <w:i/>
          <w:color w:val="3366FF"/>
          <w:sz w:val="18"/>
          <w:szCs w:val="18"/>
          <w:lang w:eastAsia="fr-CA"/>
        </w:rPr>
        <w:t>e</w:t>
      </w:r>
      <w:r w:rsidR="00832B68">
        <w:rPr>
          <w:rFonts w:eastAsia="Times New Roman" w:cs="Arial"/>
          <w:i/>
          <w:color w:val="3366FF"/>
          <w:sz w:val="18"/>
          <w:szCs w:val="18"/>
          <w:lang w:eastAsia="fr-CA"/>
        </w:rPr>
        <w:t xml:space="preserve"> </w:t>
      </w:r>
      <w:proofErr w:type="gramStart"/>
      <w:r w:rsidR="00106665">
        <w:rPr>
          <w:rFonts w:eastAsia="Times New Roman" w:cs="Arial"/>
          <w:i/>
          <w:color w:val="3366FF"/>
          <w:sz w:val="18"/>
          <w:szCs w:val="18"/>
          <w:lang w:eastAsia="fr-CA"/>
        </w:rPr>
        <w:t>dresser</w:t>
      </w:r>
      <w:proofErr w:type="gramEnd"/>
      <w:r w:rsidR="00127298">
        <w:rPr>
          <w:rFonts w:eastAsia="Times New Roman" w:cs="Arial"/>
          <w:i/>
          <w:color w:val="3366FF"/>
          <w:sz w:val="18"/>
          <w:szCs w:val="18"/>
          <w:lang w:eastAsia="fr-CA"/>
        </w:rPr>
        <w:t xml:space="preserve"> </w:t>
      </w:r>
      <w:r w:rsidR="000A5676">
        <w:rPr>
          <w:rFonts w:eastAsia="Times New Roman" w:cs="Arial"/>
          <w:i/>
          <w:color w:val="3366FF"/>
          <w:sz w:val="18"/>
          <w:szCs w:val="18"/>
          <w:lang w:eastAsia="fr-CA"/>
        </w:rPr>
        <w:t xml:space="preserve">le portrait d’utilisation du traitement de référence ou des autres </w:t>
      </w:r>
      <w:r w:rsidR="006C2D8A">
        <w:rPr>
          <w:rFonts w:eastAsia="Times New Roman" w:cs="Arial"/>
          <w:i/>
          <w:color w:val="3366FF"/>
          <w:sz w:val="18"/>
          <w:szCs w:val="18"/>
          <w:lang w:eastAsia="fr-CA"/>
        </w:rPr>
        <w:t xml:space="preserve">médicaments </w:t>
      </w:r>
      <w:r w:rsidR="000A5676">
        <w:rPr>
          <w:rFonts w:eastAsia="Times New Roman" w:cs="Arial"/>
          <w:i/>
          <w:color w:val="3366FF"/>
          <w:sz w:val="18"/>
          <w:szCs w:val="18"/>
          <w:lang w:eastAsia="fr-CA"/>
        </w:rPr>
        <w:t xml:space="preserve">biosimilaires inscrits </w:t>
      </w:r>
      <w:r w:rsidR="00003F2A">
        <w:rPr>
          <w:rFonts w:eastAsia="Times New Roman" w:cs="Arial"/>
          <w:i/>
          <w:color w:val="3366FF"/>
          <w:sz w:val="18"/>
          <w:szCs w:val="18"/>
          <w:lang w:eastAsia="fr-CA"/>
        </w:rPr>
        <w:t xml:space="preserve">sur les </w:t>
      </w:r>
      <w:r w:rsidR="000A5676">
        <w:rPr>
          <w:rFonts w:eastAsia="Times New Roman" w:cs="Arial"/>
          <w:i/>
          <w:color w:val="3366FF"/>
          <w:sz w:val="18"/>
          <w:szCs w:val="18"/>
          <w:lang w:eastAsia="fr-CA"/>
        </w:rPr>
        <w:t>listes</w:t>
      </w:r>
      <w:r>
        <w:rPr>
          <w:rFonts w:eastAsia="Times New Roman" w:cs="Arial"/>
          <w:i/>
          <w:color w:val="3366FF"/>
          <w:sz w:val="18"/>
          <w:szCs w:val="18"/>
          <w:lang w:eastAsia="fr-CA"/>
        </w:rPr>
        <w:t xml:space="preserve"> des médicaments</w:t>
      </w:r>
      <w:r w:rsidR="00617E01">
        <w:rPr>
          <w:rFonts w:eastAsia="Times New Roman" w:cs="Arial"/>
          <w:i/>
          <w:color w:val="3366FF"/>
          <w:sz w:val="18"/>
          <w:szCs w:val="18"/>
          <w:lang w:eastAsia="fr-CA"/>
        </w:rPr>
        <w:t xml:space="preserve"> ou remboursés</w:t>
      </w:r>
      <w:r w:rsidR="003F129C">
        <w:rPr>
          <w:rFonts w:eastAsia="Times New Roman" w:cs="Arial"/>
          <w:i/>
          <w:color w:val="3366FF"/>
          <w:sz w:val="18"/>
          <w:szCs w:val="18"/>
          <w:lang w:eastAsia="fr-CA"/>
        </w:rPr>
        <w:t xml:space="preserve"> par d’autres mécanismes</w:t>
      </w:r>
      <w:r w:rsidR="00F73633">
        <w:rPr>
          <w:rFonts w:eastAsia="Times New Roman" w:cs="Arial"/>
          <w:i/>
          <w:color w:val="3366FF"/>
          <w:sz w:val="18"/>
          <w:szCs w:val="18"/>
          <w:lang w:eastAsia="fr-CA"/>
        </w:rPr>
        <w:t>.</w:t>
      </w:r>
      <w:r w:rsidR="00F73633" w:rsidRPr="00F73633">
        <w:rPr>
          <w:rFonts w:eastAsia="Times New Roman" w:cs="Arial"/>
          <w:i/>
          <w:color w:val="3366FF"/>
          <w:sz w:val="18"/>
          <w:szCs w:val="18"/>
          <w:lang w:eastAsia="fr-CA"/>
        </w:rPr>
        <w:t xml:space="preserve"> </w:t>
      </w:r>
    </w:p>
    <w:p w14:paraId="462ECAFA" w14:textId="77777777" w:rsidR="003F129C" w:rsidRDefault="003F129C" w:rsidP="00170620">
      <w:pPr>
        <w:jc w:val="both"/>
        <w:rPr>
          <w:rFonts w:eastAsia="Times New Roman" w:cs="Arial"/>
          <w:i/>
          <w:color w:val="3366FF"/>
          <w:sz w:val="18"/>
          <w:szCs w:val="18"/>
          <w:lang w:eastAsia="fr-CA"/>
        </w:rPr>
      </w:pPr>
    </w:p>
    <w:p w14:paraId="0A1A2279" w14:textId="79F8F4CF" w:rsidR="00170620" w:rsidRDefault="003F129C" w:rsidP="00170620">
      <w:pPr>
        <w:jc w:val="both"/>
        <w:rPr>
          <w:rFonts w:eastAsia="Times New Roman" w:cs="Arial"/>
          <w:i/>
          <w:color w:val="3366FF"/>
          <w:sz w:val="18"/>
          <w:szCs w:val="18"/>
          <w:lang w:eastAsia="fr-CA"/>
        </w:rPr>
      </w:pPr>
      <w:r>
        <w:rPr>
          <w:rFonts w:eastAsia="Times New Roman" w:cs="Arial"/>
          <w:i/>
          <w:color w:val="3366FF"/>
          <w:sz w:val="18"/>
          <w:szCs w:val="18"/>
          <w:lang w:eastAsia="fr-CA"/>
        </w:rPr>
        <w:t>Précisez</w:t>
      </w:r>
      <w:r w:rsidR="00170620">
        <w:rPr>
          <w:rFonts w:eastAsia="Times New Roman" w:cs="Arial"/>
          <w:i/>
          <w:color w:val="3366FF"/>
          <w:sz w:val="18"/>
          <w:szCs w:val="18"/>
          <w:lang w:eastAsia="fr-CA"/>
        </w:rPr>
        <w:t xml:space="preserve"> sous le tableau tout</w:t>
      </w:r>
      <w:r w:rsidR="00E079D9">
        <w:rPr>
          <w:rFonts w:eastAsia="Times New Roman" w:cs="Arial"/>
          <w:i/>
          <w:color w:val="3366FF"/>
          <w:sz w:val="18"/>
          <w:szCs w:val="18"/>
          <w:lang w:eastAsia="fr-CA"/>
        </w:rPr>
        <w:t>e</w:t>
      </w:r>
      <w:r w:rsidR="00170620">
        <w:rPr>
          <w:rFonts w:eastAsia="Times New Roman" w:cs="Arial"/>
          <w:i/>
          <w:color w:val="3366FF"/>
          <w:sz w:val="18"/>
          <w:szCs w:val="18"/>
          <w:lang w:eastAsia="fr-CA"/>
        </w:rPr>
        <w:t xml:space="preserve"> autre </w:t>
      </w:r>
      <w:r w:rsidRPr="52A47A32">
        <w:rPr>
          <w:rFonts w:eastAsia="Times New Roman" w:cs="Arial"/>
          <w:i/>
          <w:iCs/>
          <w:color w:val="3366FF"/>
          <w:sz w:val="18"/>
          <w:szCs w:val="18"/>
          <w:lang w:eastAsia="fr-CA"/>
        </w:rPr>
        <w:t>particularité</w:t>
      </w:r>
      <w:r w:rsidR="00170620">
        <w:rPr>
          <w:rFonts w:eastAsia="Times New Roman" w:cs="Arial"/>
          <w:i/>
          <w:color w:val="3366FF"/>
          <w:sz w:val="18"/>
          <w:szCs w:val="18"/>
          <w:lang w:eastAsia="fr-CA"/>
        </w:rPr>
        <w:t xml:space="preserve"> pouvant avoir une incidence sur le budget de la RAMQ ou </w:t>
      </w:r>
      <w:r>
        <w:rPr>
          <w:rFonts w:eastAsia="Times New Roman" w:cs="Arial"/>
          <w:i/>
          <w:color w:val="3366FF"/>
          <w:sz w:val="18"/>
          <w:szCs w:val="18"/>
          <w:lang w:eastAsia="fr-CA"/>
        </w:rPr>
        <w:t xml:space="preserve">sur </w:t>
      </w:r>
      <w:r w:rsidR="00170620">
        <w:rPr>
          <w:rFonts w:eastAsia="Times New Roman" w:cs="Arial"/>
          <w:i/>
          <w:color w:val="3366FF"/>
          <w:sz w:val="18"/>
          <w:szCs w:val="18"/>
          <w:lang w:eastAsia="fr-CA"/>
        </w:rPr>
        <w:t xml:space="preserve">celui des établissements de santé. Les comparateurs sont habituellement le </w:t>
      </w:r>
      <w:r w:rsidR="00170620" w:rsidRPr="00914AB8">
        <w:rPr>
          <w:rFonts w:eastAsia="Times New Roman" w:cs="Arial"/>
          <w:i/>
          <w:color w:val="3366FF"/>
          <w:sz w:val="18"/>
          <w:szCs w:val="18"/>
          <w:lang w:eastAsia="fr-CA"/>
        </w:rPr>
        <w:t xml:space="preserve">produit de référence ou </w:t>
      </w:r>
      <w:r w:rsidR="00170620">
        <w:rPr>
          <w:rFonts w:eastAsia="Times New Roman" w:cs="Arial"/>
          <w:i/>
          <w:color w:val="3366FF"/>
          <w:sz w:val="18"/>
          <w:szCs w:val="18"/>
          <w:lang w:eastAsia="fr-CA"/>
        </w:rPr>
        <w:t xml:space="preserve">les </w:t>
      </w:r>
      <w:r w:rsidR="00170620" w:rsidRPr="00914AB8">
        <w:rPr>
          <w:rFonts w:eastAsia="Times New Roman" w:cs="Arial"/>
          <w:i/>
          <w:color w:val="3366FF"/>
          <w:sz w:val="18"/>
          <w:szCs w:val="18"/>
          <w:lang w:eastAsia="fr-CA"/>
        </w:rPr>
        <w:t xml:space="preserve">autres </w:t>
      </w:r>
      <w:r w:rsidR="006C2D8A">
        <w:rPr>
          <w:rFonts w:eastAsia="Times New Roman" w:cs="Arial"/>
          <w:i/>
          <w:color w:val="3366FF"/>
          <w:sz w:val="18"/>
          <w:szCs w:val="18"/>
          <w:lang w:eastAsia="fr-CA"/>
        </w:rPr>
        <w:t xml:space="preserve">médicaments </w:t>
      </w:r>
      <w:r w:rsidR="00170620" w:rsidRPr="00914AB8">
        <w:rPr>
          <w:rFonts w:eastAsia="Times New Roman" w:cs="Arial"/>
          <w:i/>
          <w:color w:val="3366FF"/>
          <w:sz w:val="18"/>
          <w:szCs w:val="18"/>
          <w:lang w:eastAsia="fr-CA"/>
        </w:rPr>
        <w:t>biosimilaire</w:t>
      </w:r>
      <w:r w:rsidR="00E079D9">
        <w:rPr>
          <w:rFonts w:eastAsia="Times New Roman" w:cs="Arial"/>
          <w:i/>
          <w:color w:val="3366FF"/>
          <w:sz w:val="18"/>
          <w:szCs w:val="18"/>
          <w:lang w:eastAsia="fr-CA"/>
        </w:rPr>
        <w:t>s</w:t>
      </w:r>
      <w:r w:rsidR="00170620" w:rsidRPr="00914AB8">
        <w:rPr>
          <w:rFonts w:eastAsia="Times New Roman" w:cs="Arial"/>
          <w:i/>
          <w:color w:val="3366FF"/>
          <w:sz w:val="18"/>
          <w:szCs w:val="18"/>
          <w:lang w:eastAsia="fr-CA"/>
        </w:rPr>
        <w:t xml:space="preserve"> inscrits</w:t>
      </w:r>
      <w:r w:rsidR="00170620">
        <w:rPr>
          <w:rFonts w:eastAsia="Times New Roman" w:cs="Arial"/>
          <w:i/>
          <w:color w:val="3366FF"/>
          <w:sz w:val="18"/>
          <w:szCs w:val="18"/>
          <w:lang w:eastAsia="fr-CA"/>
        </w:rPr>
        <w:t>.</w:t>
      </w:r>
      <w:r w:rsidR="00754D40">
        <w:rPr>
          <w:rFonts w:eastAsia="Times New Roman" w:cs="Arial"/>
          <w:i/>
          <w:color w:val="3366FF"/>
          <w:sz w:val="18"/>
          <w:szCs w:val="18"/>
          <w:lang w:eastAsia="fr-CA"/>
        </w:rPr>
        <w:t xml:space="preserve"> </w:t>
      </w:r>
      <w:r w:rsidR="00754D40" w:rsidRPr="00232488">
        <w:rPr>
          <w:rFonts w:eastAsia="Times New Roman" w:cs="Arial"/>
          <w:i/>
          <w:color w:val="3366FF"/>
          <w:sz w:val="18"/>
          <w:szCs w:val="18"/>
          <w:lang w:eastAsia="fr-CA"/>
        </w:rPr>
        <w:t>L’INESSS considèrera dans son analyse tout comparateur inscrit avant l’envoi de sa recommandation au ministre.</w:t>
      </w:r>
    </w:p>
    <w:p w14:paraId="5DDC29FA" w14:textId="1B6488B8" w:rsidR="00D22966" w:rsidRDefault="00D22966" w:rsidP="00EC0674">
      <w:pPr>
        <w:jc w:val="both"/>
        <w:rPr>
          <w:rFonts w:eastAsia="Times New Roman" w:cs="Arial"/>
          <w:i/>
          <w:color w:val="3366FF"/>
          <w:sz w:val="20"/>
          <w:szCs w:val="20"/>
          <w:lang w:eastAsia="fr-CA"/>
        </w:rPr>
      </w:pPr>
    </w:p>
    <w:p w14:paraId="366FEFFB" w14:textId="77777777" w:rsidR="009076C3" w:rsidRDefault="009076C3" w:rsidP="00D22966">
      <w:pPr>
        <w:rPr>
          <w:rFonts w:eastAsia="Times New Roman" w:cs="Arial"/>
          <w:i/>
          <w:color w:val="3366FF"/>
          <w:sz w:val="18"/>
          <w:szCs w:val="18"/>
          <w:lang w:eastAsia="fr-CA"/>
        </w:rPr>
      </w:pPr>
    </w:p>
    <w:p w14:paraId="42D4F9AD" w14:textId="3A30E252" w:rsidR="009076C3" w:rsidRDefault="009076C3" w:rsidP="002B4AFE">
      <w:pPr>
        <w:keepNext/>
        <w:keepLines/>
        <w:spacing w:after="120"/>
        <w:rPr>
          <w:rFonts w:eastAsia="Times New Roman" w:cs="Arial"/>
          <w:b/>
          <w:bCs/>
          <w:smallCaps/>
          <w:szCs w:val="24"/>
          <w:lang w:eastAsia="fr-CA"/>
        </w:rPr>
      </w:pPr>
      <w:r w:rsidRPr="009076C3">
        <w:rPr>
          <w:rFonts w:eastAsia="Times New Roman" w:cs="Arial"/>
          <w:b/>
          <w:bCs/>
          <w:smallCaps/>
          <w:szCs w:val="24"/>
          <w:lang w:eastAsia="fr-CA"/>
        </w:rPr>
        <w:t xml:space="preserve">Portrait d’utilisation du </w:t>
      </w:r>
      <w:r w:rsidR="00C04092">
        <w:rPr>
          <w:rFonts w:eastAsia="Times New Roman" w:cs="Arial"/>
          <w:b/>
          <w:bCs/>
          <w:smallCaps/>
          <w:szCs w:val="24"/>
          <w:lang w:eastAsia="fr-CA"/>
        </w:rPr>
        <w:t>produit</w:t>
      </w:r>
      <w:r w:rsidRPr="009076C3">
        <w:rPr>
          <w:rFonts w:eastAsia="Times New Roman" w:cs="Arial"/>
          <w:b/>
          <w:bCs/>
          <w:smallCaps/>
          <w:szCs w:val="24"/>
          <w:lang w:eastAsia="fr-CA"/>
        </w:rPr>
        <w:t xml:space="preserve"> de référence ou des autres </w:t>
      </w:r>
      <w:r w:rsidR="00BE6BE7" w:rsidRPr="002329AC">
        <w:rPr>
          <w:rFonts w:eastAsia="Times New Roman" w:cs="Arial"/>
          <w:b/>
          <w:bCs/>
          <w:smallCaps/>
          <w:sz w:val="18"/>
          <w:szCs w:val="18"/>
          <w:lang w:eastAsia="fr-CA"/>
        </w:rPr>
        <w:t>MEDICAMENTS</w:t>
      </w:r>
      <w:r w:rsidR="00BE6BE7">
        <w:rPr>
          <w:rFonts w:eastAsia="Times New Roman" w:cs="Arial"/>
          <w:b/>
          <w:bCs/>
          <w:smallCaps/>
          <w:szCs w:val="24"/>
          <w:lang w:eastAsia="fr-CA"/>
        </w:rPr>
        <w:t xml:space="preserve"> B</w:t>
      </w:r>
      <w:r w:rsidRPr="009076C3">
        <w:rPr>
          <w:rFonts w:eastAsia="Times New Roman" w:cs="Arial"/>
          <w:b/>
          <w:bCs/>
          <w:smallCaps/>
          <w:szCs w:val="24"/>
          <w:lang w:eastAsia="fr-CA"/>
        </w:rPr>
        <w:t>iosimilaires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DC0366" w14:paraId="7C774649" w14:textId="77777777" w:rsidTr="001B16CB">
        <w:trPr>
          <w:trHeight w:val="1284"/>
        </w:trPr>
        <w:tc>
          <w:tcPr>
            <w:tcW w:w="5000" w:type="pct"/>
            <w:tcBorders>
              <w:top w:val="single" w:sz="4" w:space="0" w:color="auto"/>
              <w:left w:val="single" w:sz="4" w:space="0" w:color="auto"/>
              <w:right w:val="single" w:sz="4" w:space="0" w:color="auto"/>
            </w:tcBorders>
            <w:vAlign w:val="center"/>
            <w:hideMark/>
          </w:tcPr>
          <w:p w14:paraId="1CB9BB96" w14:textId="0D758B68" w:rsidR="00BE30EC" w:rsidRPr="00027AE4" w:rsidRDefault="00BE30EC" w:rsidP="001B16CB">
            <w:pPr>
              <w:spacing w:before="120" w:after="120"/>
              <w:rPr>
                <w:b/>
                <w:smallCaps/>
              </w:rPr>
            </w:pPr>
            <w:r w:rsidRPr="52A47A32">
              <w:rPr>
                <w:b/>
                <w:smallCaps/>
              </w:rPr>
              <w:t>Taille du marché</w:t>
            </w:r>
            <w:r w:rsidR="00B15074" w:rsidRPr="52A47A32">
              <w:rPr>
                <w:b/>
                <w:smallCaps/>
              </w:rPr>
              <w:t xml:space="preserve"> pour le ou les indications demandées</w:t>
            </w:r>
          </w:p>
          <w:p w14:paraId="50C33292" w14:textId="7E6B93C3" w:rsidR="00C354B7" w:rsidRPr="00027AE4" w:rsidRDefault="00BE30EC" w:rsidP="001B16CB">
            <w:pPr>
              <w:spacing w:before="120" w:after="120"/>
              <w:rPr>
                <w:rFonts w:asciiTheme="minorHAnsi" w:hAnsiTheme="minorHAnsi" w:cstheme="minorBidi"/>
                <w:i/>
              </w:rPr>
            </w:pPr>
            <w:r w:rsidRPr="52A47A32">
              <w:rPr>
                <w:rFonts w:asciiTheme="minorHAnsi" w:hAnsiTheme="minorHAnsi" w:cstheme="minorBidi"/>
                <w:i/>
              </w:rPr>
              <w:t>Indiquer le nombre d’unités, par marque de commerce, des comparateurs</w:t>
            </w:r>
            <w:r w:rsidR="00FA294D" w:rsidRPr="52A47A32">
              <w:rPr>
                <w:rFonts w:asciiTheme="minorHAnsi" w:hAnsiTheme="minorHAnsi" w:cstheme="minorBidi"/>
                <w:i/>
              </w:rPr>
              <w:t xml:space="preserve"> de la même dénomination commune</w:t>
            </w:r>
            <w:r w:rsidRPr="52A47A32">
              <w:rPr>
                <w:rFonts w:asciiTheme="minorHAnsi" w:hAnsiTheme="minorHAnsi" w:cstheme="minorBidi"/>
                <w:i/>
              </w:rPr>
              <w:t xml:space="preserve"> remboursées par la RAMQ ou </w:t>
            </w:r>
            <w:r w:rsidR="00AB63A6" w:rsidRPr="52A47A32">
              <w:rPr>
                <w:rFonts w:asciiTheme="minorHAnsi" w:hAnsiTheme="minorHAnsi" w:cstheme="minorBidi"/>
                <w:i/>
              </w:rPr>
              <w:t xml:space="preserve">par </w:t>
            </w:r>
            <w:r w:rsidRPr="52A47A32">
              <w:rPr>
                <w:rFonts w:asciiTheme="minorHAnsi" w:hAnsiTheme="minorHAnsi" w:cstheme="minorBidi"/>
                <w:i/>
              </w:rPr>
              <w:t xml:space="preserve">les établissements de santé au cours des </w:t>
            </w:r>
            <w:r w:rsidRPr="52A47A32">
              <w:rPr>
                <w:rFonts w:asciiTheme="minorHAnsi" w:hAnsiTheme="minorHAnsi" w:cstheme="minorBidi"/>
                <w:i/>
                <w:u w:val="single"/>
              </w:rPr>
              <w:t>trois dernières années</w:t>
            </w:r>
            <w:r w:rsidRPr="52A47A32">
              <w:rPr>
                <w:rFonts w:asciiTheme="minorHAnsi" w:hAnsiTheme="minorHAnsi" w:cstheme="minorBidi"/>
                <w:i/>
              </w:rPr>
              <w:t xml:space="preserve">. Le cas échéant, présenter ce nombre par format </w:t>
            </w:r>
            <w:r w:rsidR="00B15074" w:rsidRPr="52A47A32">
              <w:rPr>
                <w:rFonts w:asciiTheme="minorHAnsi" w:hAnsiTheme="minorHAnsi" w:cstheme="minorBidi"/>
                <w:i/>
              </w:rPr>
              <w:t>ou</w:t>
            </w:r>
            <w:r w:rsidRPr="52A47A32">
              <w:rPr>
                <w:rFonts w:asciiTheme="minorHAnsi" w:hAnsiTheme="minorHAnsi" w:cstheme="minorBidi"/>
                <w:i/>
              </w:rPr>
              <w:t xml:space="preserve"> par présentation. </w:t>
            </w:r>
            <w:r w:rsidR="007A4C2E" w:rsidRPr="52A47A32">
              <w:rPr>
                <w:rFonts w:asciiTheme="minorHAnsi" w:hAnsiTheme="minorHAnsi" w:cstheme="minorBidi"/>
                <w:i/>
              </w:rPr>
              <w:t xml:space="preserve">Anticipez-vous des changements </w:t>
            </w:r>
            <w:r w:rsidR="00057E35" w:rsidRPr="52A47A32">
              <w:rPr>
                <w:rFonts w:asciiTheme="minorHAnsi" w:hAnsiTheme="minorHAnsi" w:cstheme="minorBidi"/>
                <w:i/>
              </w:rPr>
              <w:t xml:space="preserve">particuliers </w:t>
            </w:r>
            <w:r w:rsidR="007A4C2E" w:rsidRPr="52A47A32">
              <w:rPr>
                <w:rFonts w:asciiTheme="minorHAnsi" w:hAnsiTheme="minorHAnsi" w:cstheme="minorBidi"/>
                <w:i/>
              </w:rPr>
              <w:t xml:space="preserve">par rapport </w:t>
            </w:r>
            <w:r w:rsidR="00DE6545" w:rsidRPr="52A47A32">
              <w:rPr>
                <w:rFonts w:asciiTheme="minorHAnsi" w:hAnsiTheme="minorHAnsi" w:cstheme="minorBidi"/>
                <w:i/>
              </w:rPr>
              <w:t xml:space="preserve">à </w:t>
            </w:r>
            <w:r w:rsidR="0004082E" w:rsidRPr="52A47A32">
              <w:rPr>
                <w:rFonts w:asciiTheme="minorHAnsi" w:hAnsiTheme="minorHAnsi" w:cstheme="minorBidi"/>
                <w:i/>
              </w:rPr>
              <w:t>l’évolution de ce nombre</w:t>
            </w:r>
            <w:r w:rsidR="001D7A1E" w:rsidRPr="52A47A32">
              <w:rPr>
                <w:rFonts w:asciiTheme="minorHAnsi" w:hAnsiTheme="minorHAnsi" w:cstheme="minorBidi"/>
                <w:i/>
              </w:rPr>
              <w:t>?</w:t>
            </w:r>
            <w:r w:rsidR="007A4C2E" w:rsidRPr="52A47A32">
              <w:rPr>
                <w:rFonts w:asciiTheme="minorHAnsi" w:hAnsiTheme="minorHAnsi" w:cstheme="minorBidi"/>
                <w:i/>
              </w:rPr>
              <w:t xml:space="preserve"> </w:t>
            </w:r>
          </w:p>
          <w:p w14:paraId="73A8257B" w14:textId="77777777" w:rsidR="00C354B7" w:rsidRPr="00027AE4" w:rsidRDefault="00C354B7" w:rsidP="001B16CB">
            <w:pPr>
              <w:spacing w:before="120" w:after="120"/>
              <w:rPr>
                <w:rFonts w:asciiTheme="minorHAnsi" w:hAnsiTheme="minorHAnsi" w:cstheme="minorBidi"/>
                <w:i/>
              </w:rPr>
            </w:pPr>
          </w:p>
          <w:p w14:paraId="6814B9B7" w14:textId="1CC26C57" w:rsidR="00C354B7" w:rsidRPr="00027AE4" w:rsidRDefault="00AB63A6" w:rsidP="001B16CB">
            <w:pPr>
              <w:spacing w:before="120" w:after="120"/>
              <w:rPr>
                <w:rFonts w:asciiTheme="minorHAnsi" w:hAnsiTheme="minorHAnsi" w:cstheme="minorBidi"/>
                <w:i/>
              </w:rPr>
            </w:pPr>
            <w:r w:rsidRPr="52A47A32">
              <w:rPr>
                <w:rFonts w:asciiTheme="minorHAnsi" w:hAnsiTheme="minorHAnsi" w:cstheme="minorBidi"/>
                <w:i/>
                <w:u w:val="single"/>
              </w:rPr>
              <w:t>Seulement si applicable</w:t>
            </w:r>
            <w:r w:rsidR="006F4222" w:rsidRPr="52A47A32">
              <w:rPr>
                <w:rFonts w:asciiTheme="minorHAnsi" w:hAnsiTheme="minorHAnsi" w:cstheme="minorBidi"/>
                <w:i/>
                <w:u w:val="single"/>
              </w:rPr>
              <w:t> :</w:t>
            </w:r>
            <w:r w:rsidRPr="52A47A32">
              <w:rPr>
                <w:rFonts w:asciiTheme="minorHAnsi" w:hAnsiTheme="minorHAnsi" w:cstheme="minorBidi"/>
                <w:i/>
              </w:rPr>
              <w:t xml:space="preserve"> </w:t>
            </w:r>
            <w:r w:rsidR="006F4222" w:rsidRPr="52A47A32">
              <w:rPr>
                <w:rFonts w:asciiTheme="minorHAnsi" w:hAnsiTheme="minorHAnsi" w:cstheme="minorBidi"/>
                <w:i/>
              </w:rPr>
              <w:t xml:space="preserve">Quelle proportion de </w:t>
            </w:r>
            <w:r w:rsidR="00AD4AAF" w:rsidRPr="52A47A32">
              <w:rPr>
                <w:rFonts w:asciiTheme="minorHAnsi" w:hAnsiTheme="minorHAnsi" w:cstheme="minorBidi"/>
                <w:i/>
              </w:rPr>
              <w:t>c</w:t>
            </w:r>
            <w:r w:rsidR="00C354B7" w:rsidRPr="52A47A32">
              <w:rPr>
                <w:rFonts w:asciiTheme="minorHAnsi" w:hAnsiTheme="minorHAnsi" w:cstheme="minorBidi"/>
                <w:i/>
              </w:rPr>
              <w:t>e nombre d’u</w:t>
            </w:r>
            <w:r w:rsidR="008D3160" w:rsidRPr="52A47A32">
              <w:rPr>
                <w:rFonts w:asciiTheme="minorHAnsi" w:hAnsiTheme="minorHAnsi" w:cstheme="minorBidi"/>
                <w:i/>
              </w:rPr>
              <w:t>nité</w:t>
            </w:r>
            <w:r w:rsidR="00AD4AAF" w:rsidRPr="52A47A32">
              <w:rPr>
                <w:rFonts w:asciiTheme="minorHAnsi" w:hAnsiTheme="minorHAnsi" w:cstheme="minorBidi"/>
                <w:i/>
              </w:rPr>
              <w:t>s</w:t>
            </w:r>
            <w:r w:rsidR="00C354B7" w:rsidRPr="52A47A32">
              <w:rPr>
                <w:rFonts w:asciiTheme="minorHAnsi" w:hAnsiTheme="minorHAnsi" w:cstheme="minorBidi"/>
                <w:i/>
              </w:rPr>
              <w:t xml:space="preserve"> </w:t>
            </w:r>
            <w:r w:rsidR="006F4222" w:rsidRPr="52A47A32">
              <w:rPr>
                <w:rFonts w:asciiTheme="minorHAnsi" w:hAnsiTheme="minorHAnsi" w:cstheme="minorBidi"/>
                <w:i/>
              </w:rPr>
              <w:t>correspond à</w:t>
            </w:r>
            <w:r w:rsidR="00C354B7" w:rsidRPr="52A47A32">
              <w:rPr>
                <w:rFonts w:asciiTheme="minorHAnsi" w:hAnsiTheme="minorHAnsi" w:cstheme="minorBidi"/>
                <w:i/>
              </w:rPr>
              <w:t xml:space="preserve"> </w:t>
            </w:r>
            <w:r w:rsidR="00D96741" w:rsidRPr="52A47A32">
              <w:rPr>
                <w:rFonts w:asciiTheme="minorHAnsi" w:hAnsiTheme="minorHAnsi" w:cstheme="minorBidi"/>
                <w:i/>
              </w:rPr>
              <w:t>l’indication</w:t>
            </w:r>
            <w:r w:rsidR="00FE0D2E" w:rsidRPr="52A47A32">
              <w:rPr>
                <w:rFonts w:asciiTheme="minorHAnsi" w:hAnsiTheme="minorHAnsi" w:cstheme="minorBidi"/>
                <w:i/>
              </w:rPr>
              <w:t xml:space="preserve"> ou </w:t>
            </w:r>
            <w:r w:rsidR="00CA1050" w:rsidRPr="52A47A32">
              <w:rPr>
                <w:rFonts w:asciiTheme="minorHAnsi" w:hAnsiTheme="minorHAnsi" w:cstheme="minorBidi"/>
                <w:i/>
              </w:rPr>
              <w:t>les</w:t>
            </w:r>
            <w:r w:rsidR="00FE0D2E" w:rsidRPr="52A47A32">
              <w:rPr>
                <w:rFonts w:asciiTheme="minorHAnsi" w:hAnsiTheme="minorHAnsi" w:cstheme="minorBidi"/>
                <w:i/>
              </w:rPr>
              <w:t xml:space="preserve"> indications demandées</w:t>
            </w:r>
            <w:r w:rsidR="005F524C" w:rsidRPr="52A47A32">
              <w:rPr>
                <w:rFonts w:asciiTheme="minorHAnsi" w:hAnsiTheme="minorHAnsi" w:cstheme="minorBidi"/>
                <w:i/>
              </w:rPr>
              <w:t xml:space="preserve"> (</w:t>
            </w:r>
            <w:r w:rsidR="00C310C8" w:rsidRPr="52A47A32">
              <w:rPr>
                <w:rFonts w:asciiTheme="minorHAnsi" w:hAnsiTheme="minorHAnsi" w:cstheme="minorBidi"/>
                <w:i/>
              </w:rPr>
              <w:t>si celles-ci sont plus restreintes</w:t>
            </w:r>
            <w:r w:rsidR="003D27F5" w:rsidRPr="52A47A32">
              <w:rPr>
                <w:rFonts w:asciiTheme="minorHAnsi" w:hAnsiTheme="minorHAnsi" w:cstheme="minorBidi"/>
                <w:i/>
              </w:rPr>
              <w:t xml:space="preserve"> que celles retrouvées sur les listes</w:t>
            </w:r>
            <w:r w:rsidR="005F524C" w:rsidRPr="52A47A32">
              <w:rPr>
                <w:rFonts w:asciiTheme="minorHAnsi" w:hAnsiTheme="minorHAnsi" w:cstheme="minorBidi"/>
                <w:i/>
              </w:rPr>
              <w:t>)</w:t>
            </w:r>
            <w:r w:rsidR="006F4222" w:rsidRPr="52A47A32">
              <w:rPr>
                <w:rFonts w:asciiTheme="minorHAnsi" w:hAnsiTheme="minorHAnsi" w:cstheme="minorBidi"/>
                <w:i/>
              </w:rPr>
              <w:t>? À</w:t>
            </w:r>
            <w:r w:rsidR="00C354B7" w:rsidRPr="52A47A32">
              <w:rPr>
                <w:rFonts w:asciiTheme="minorHAnsi" w:hAnsiTheme="minorHAnsi" w:cstheme="minorBidi"/>
                <w:i/>
              </w:rPr>
              <w:t xml:space="preserve"> </w:t>
            </w:r>
            <w:r w:rsidR="00BE30EC" w:rsidRPr="52A47A32">
              <w:rPr>
                <w:i/>
              </w:rPr>
              <w:t xml:space="preserve">des </w:t>
            </w:r>
            <w:r w:rsidR="00E016A2" w:rsidRPr="52A47A32">
              <w:rPr>
                <w:i/>
              </w:rPr>
              <w:t>situations d’</w:t>
            </w:r>
            <w:r w:rsidR="00BE30EC" w:rsidRPr="52A47A32">
              <w:rPr>
                <w:i/>
              </w:rPr>
              <w:t xml:space="preserve">exclusion de transition aux </w:t>
            </w:r>
            <w:r w:rsidR="006C2D8A">
              <w:rPr>
                <w:i/>
              </w:rPr>
              <w:t xml:space="preserve">médicaments </w:t>
            </w:r>
            <w:r w:rsidR="00BE30EC" w:rsidRPr="52A47A32">
              <w:rPr>
                <w:rFonts w:asciiTheme="minorHAnsi" w:hAnsiTheme="minorHAnsi" w:cstheme="minorBidi"/>
                <w:i/>
              </w:rPr>
              <w:t>biosimilaires</w:t>
            </w:r>
            <w:r w:rsidR="006F4222" w:rsidRPr="52A47A32">
              <w:rPr>
                <w:rFonts w:asciiTheme="minorHAnsi" w:hAnsiTheme="minorHAnsi" w:cstheme="minorBidi"/>
                <w:i/>
              </w:rPr>
              <w:t>? C</w:t>
            </w:r>
            <w:r w:rsidR="00C354B7" w:rsidRPr="52A47A32">
              <w:rPr>
                <w:rFonts w:asciiTheme="minorHAnsi" w:hAnsiTheme="minorHAnsi" w:cstheme="minorBidi"/>
                <w:i/>
              </w:rPr>
              <w:t xml:space="preserve">’est-à-dire :  </w:t>
            </w:r>
          </w:p>
          <w:p w14:paraId="7A85F6F6" w14:textId="465EAAA3" w:rsidR="00BE30EC" w:rsidRPr="00027AE4" w:rsidRDefault="215DC530" w:rsidP="001B16CB">
            <w:pPr>
              <w:pStyle w:val="Paragraphedeliste"/>
              <w:numPr>
                <w:ilvl w:val="0"/>
                <w:numId w:val="12"/>
              </w:numPr>
              <w:spacing w:before="120" w:after="120"/>
              <w:ind w:left="284" w:hanging="284"/>
              <w:rPr>
                <w:rFonts w:asciiTheme="minorHAnsi" w:hAnsiTheme="minorHAnsi" w:cstheme="minorBidi"/>
                <w:i/>
                <w:iCs/>
                <w:sz w:val="22"/>
                <w:szCs w:val="22"/>
              </w:rPr>
            </w:pPr>
            <w:r w:rsidRPr="2F36F713">
              <w:rPr>
                <w:rFonts w:asciiTheme="minorHAnsi" w:hAnsiTheme="minorHAnsi" w:cstheme="minorBidi"/>
                <w:i/>
                <w:iCs/>
                <w:sz w:val="22"/>
                <w:szCs w:val="22"/>
              </w:rPr>
              <w:t>Les femmes enceintes devront effectuer la transition vers les médicaments biosimilaires dans les 12</w:t>
            </w:r>
            <w:r w:rsidR="4217FEC7" w:rsidRPr="2F36F713">
              <w:rPr>
                <w:rFonts w:asciiTheme="minorHAnsi" w:hAnsiTheme="minorHAnsi" w:cstheme="minorBidi"/>
                <w:i/>
                <w:iCs/>
                <w:sz w:val="22"/>
                <w:szCs w:val="22"/>
              </w:rPr>
              <w:t> </w:t>
            </w:r>
            <w:r w:rsidRPr="2F36F713">
              <w:rPr>
                <w:rFonts w:asciiTheme="minorHAnsi" w:hAnsiTheme="minorHAnsi" w:cstheme="minorBidi"/>
                <w:i/>
                <w:iCs/>
                <w:sz w:val="22"/>
                <w:szCs w:val="22"/>
              </w:rPr>
              <w:t>mois suivant leur accouchement.</w:t>
            </w:r>
          </w:p>
          <w:p w14:paraId="0060229F" w14:textId="6369D5DF" w:rsidR="00BE30EC" w:rsidRPr="00027AE4" w:rsidRDefault="00BE30EC" w:rsidP="001B16CB">
            <w:pPr>
              <w:pStyle w:val="Paragraphedeliste"/>
              <w:numPr>
                <w:ilvl w:val="0"/>
                <w:numId w:val="12"/>
              </w:numPr>
              <w:spacing w:before="120" w:after="120"/>
              <w:ind w:left="284" w:hanging="284"/>
              <w:rPr>
                <w:rFonts w:asciiTheme="minorHAnsi" w:hAnsiTheme="minorHAnsi" w:cstheme="minorBidi"/>
                <w:i/>
                <w:sz w:val="22"/>
                <w:szCs w:val="22"/>
              </w:rPr>
            </w:pPr>
            <w:r w:rsidRPr="52A47A32">
              <w:rPr>
                <w:rFonts w:asciiTheme="minorHAnsi" w:hAnsiTheme="minorHAnsi" w:cstheme="minorBidi"/>
                <w:i/>
                <w:sz w:val="22"/>
                <w:szCs w:val="22"/>
              </w:rPr>
              <w:t>Les patients pédiatriques devront effectuer la transition vers les médicaments biosimilaires dans les 12</w:t>
            </w:r>
            <w:r w:rsidR="00027AE4" w:rsidRPr="52A47A32">
              <w:rPr>
                <w:rFonts w:asciiTheme="minorHAnsi" w:hAnsiTheme="minorHAnsi" w:cstheme="minorBidi"/>
                <w:i/>
                <w:sz w:val="22"/>
                <w:szCs w:val="22"/>
              </w:rPr>
              <w:t> </w:t>
            </w:r>
            <w:r w:rsidRPr="52A47A32">
              <w:rPr>
                <w:rFonts w:asciiTheme="minorHAnsi" w:hAnsiTheme="minorHAnsi" w:cstheme="minorBidi"/>
                <w:i/>
                <w:sz w:val="22"/>
                <w:szCs w:val="22"/>
              </w:rPr>
              <w:t>mois suivant leur 18</w:t>
            </w:r>
            <w:r w:rsidRPr="52A47A32">
              <w:rPr>
                <w:rFonts w:asciiTheme="minorHAnsi" w:hAnsiTheme="minorHAnsi" w:cstheme="minorBidi"/>
                <w:i/>
                <w:sz w:val="22"/>
                <w:szCs w:val="22"/>
                <w:vertAlign w:val="superscript"/>
              </w:rPr>
              <w:t>e</w:t>
            </w:r>
            <w:r w:rsidR="00027AE4" w:rsidRPr="52A47A32">
              <w:rPr>
                <w:rFonts w:asciiTheme="minorHAnsi" w:hAnsiTheme="minorHAnsi" w:cstheme="minorBidi"/>
                <w:i/>
                <w:sz w:val="22"/>
                <w:szCs w:val="22"/>
              </w:rPr>
              <w:t> </w:t>
            </w:r>
            <w:r w:rsidRPr="52A47A32">
              <w:rPr>
                <w:rFonts w:asciiTheme="minorHAnsi" w:hAnsiTheme="minorHAnsi" w:cstheme="minorBidi"/>
                <w:i/>
                <w:sz w:val="22"/>
                <w:szCs w:val="22"/>
              </w:rPr>
              <w:t>anniversaire.</w:t>
            </w:r>
          </w:p>
          <w:p w14:paraId="07BA1EAA" w14:textId="0FF718CC" w:rsidR="00BE30EC" w:rsidRPr="00027AE4" w:rsidRDefault="215DC530" w:rsidP="001B16CB">
            <w:pPr>
              <w:pStyle w:val="Paragraphedeliste"/>
              <w:numPr>
                <w:ilvl w:val="0"/>
                <w:numId w:val="12"/>
              </w:numPr>
              <w:spacing w:before="120" w:after="120"/>
              <w:ind w:left="284" w:hanging="284"/>
              <w:rPr>
                <w:rFonts w:asciiTheme="minorHAnsi" w:hAnsiTheme="minorHAnsi" w:cstheme="minorBidi"/>
                <w:i/>
                <w:iCs/>
                <w:sz w:val="22"/>
                <w:szCs w:val="22"/>
              </w:rPr>
            </w:pPr>
            <w:r w:rsidRPr="2F36F713">
              <w:rPr>
                <w:rFonts w:asciiTheme="minorHAnsi" w:hAnsiTheme="minorHAnsi" w:cstheme="minorBidi"/>
                <w:i/>
                <w:iCs/>
                <w:sz w:val="22"/>
                <w:szCs w:val="22"/>
              </w:rPr>
              <w:t>Les patients qui ont vécu deux échecs thérapeutiques ou plus avec un médicament biologique utilisé pour la même maladie chronique sont exclus de la transition.</w:t>
            </w:r>
            <w:r w:rsidRPr="2F36F713">
              <w:rPr>
                <w:b/>
                <w:bCs/>
                <w:smallCaps/>
                <w:sz w:val="22"/>
                <w:szCs w:val="22"/>
              </w:rPr>
              <w:t xml:space="preserve">  </w:t>
            </w:r>
          </w:p>
          <w:p w14:paraId="3B81C535" w14:textId="2076864A" w:rsidR="00DC0366" w:rsidRPr="00027AE4" w:rsidRDefault="00DC0366" w:rsidP="001B16CB">
            <w:pPr>
              <w:spacing w:before="120" w:after="120"/>
            </w:pPr>
          </w:p>
        </w:tc>
      </w:tr>
      <w:tr w:rsidR="00BE30EC" w14:paraId="4881F98A" w14:textId="77777777" w:rsidTr="001B16CB">
        <w:trPr>
          <w:trHeight w:val="1204"/>
        </w:trPr>
        <w:tc>
          <w:tcPr>
            <w:tcW w:w="5000" w:type="pct"/>
            <w:tcBorders>
              <w:top w:val="single" w:sz="4" w:space="0" w:color="auto"/>
              <w:left w:val="single" w:sz="4" w:space="0" w:color="auto"/>
              <w:bottom w:val="single" w:sz="4" w:space="0" w:color="auto"/>
              <w:right w:val="single" w:sz="4" w:space="0" w:color="auto"/>
            </w:tcBorders>
            <w:vAlign w:val="center"/>
          </w:tcPr>
          <w:p w14:paraId="38A1F8A3" w14:textId="7EBAD058" w:rsidR="00FF7601" w:rsidRDefault="00FF7601" w:rsidP="001B16CB">
            <w:pPr>
              <w:spacing w:before="120" w:after="120"/>
              <w:ind w:left="-115" w:right="-130"/>
              <w:rPr>
                <w:sz w:val="20"/>
                <w:szCs w:val="20"/>
              </w:rPr>
            </w:pPr>
          </w:p>
          <w:p w14:paraId="46FC4E37" w14:textId="77777777" w:rsidR="005F524C" w:rsidRDefault="005F524C" w:rsidP="001B16CB">
            <w:pPr>
              <w:spacing w:before="120" w:after="120"/>
              <w:ind w:left="-115" w:right="-130"/>
              <w:rPr>
                <w:sz w:val="20"/>
                <w:szCs w:val="20"/>
              </w:rPr>
            </w:pPr>
          </w:p>
          <w:p w14:paraId="6FAFC296" w14:textId="77777777" w:rsidR="00E22053" w:rsidRDefault="00E22053" w:rsidP="001B16CB">
            <w:pPr>
              <w:spacing w:before="120" w:after="120"/>
              <w:ind w:left="-115" w:right="-130"/>
              <w:rPr>
                <w:sz w:val="20"/>
                <w:szCs w:val="20"/>
              </w:rPr>
            </w:pPr>
          </w:p>
          <w:p w14:paraId="67FF14D9" w14:textId="77777777" w:rsidR="00E22053" w:rsidRDefault="00E22053" w:rsidP="001B16CB">
            <w:pPr>
              <w:spacing w:before="120" w:after="120"/>
              <w:ind w:left="-115" w:right="-130"/>
              <w:rPr>
                <w:sz w:val="20"/>
                <w:szCs w:val="20"/>
              </w:rPr>
            </w:pPr>
          </w:p>
          <w:p w14:paraId="1BFF4DE4" w14:textId="77777777" w:rsidR="00E22053" w:rsidRDefault="00E22053" w:rsidP="001B16CB">
            <w:pPr>
              <w:spacing w:before="120" w:after="120"/>
              <w:ind w:left="-115" w:right="-130"/>
              <w:rPr>
                <w:sz w:val="20"/>
                <w:szCs w:val="20"/>
              </w:rPr>
            </w:pPr>
          </w:p>
          <w:p w14:paraId="452C0137" w14:textId="7F2690DC" w:rsidR="00FF7601" w:rsidRDefault="00FF7601" w:rsidP="001B16CB">
            <w:pPr>
              <w:spacing w:before="120" w:after="120"/>
              <w:ind w:left="-115" w:right="-130"/>
              <w:rPr>
                <w:sz w:val="20"/>
                <w:szCs w:val="20"/>
              </w:rPr>
            </w:pPr>
          </w:p>
          <w:p w14:paraId="5B5E3772" w14:textId="79F19D49" w:rsidR="00FF7601" w:rsidRDefault="00FF7601" w:rsidP="001B16CB">
            <w:pPr>
              <w:spacing w:before="120" w:after="120"/>
              <w:ind w:left="-115" w:right="-130"/>
              <w:rPr>
                <w:sz w:val="20"/>
                <w:szCs w:val="20"/>
              </w:rPr>
            </w:pPr>
          </w:p>
        </w:tc>
      </w:tr>
    </w:tbl>
    <w:p w14:paraId="05FAADC6" w14:textId="77777777" w:rsidR="001B16CB" w:rsidRDefault="001B16CB"/>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74205D" w14:paraId="7845BFCE" w14:textId="77777777" w:rsidTr="001B16CB">
        <w:trPr>
          <w:trHeight w:val="1204"/>
        </w:trPr>
        <w:tc>
          <w:tcPr>
            <w:tcW w:w="5000" w:type="pct"/>
            <w:tcBorders>
              <w:top w:val="single" w:sz="4" w:space="0" w:color="auto"/>
              <w:left w:val="single" w:sz="4" w:space="0" w:color="auto"/>
              <w:bottom w:val="single" w:sz="4" w:space="0" w:color="auto"/>
              <w:right w:val="single" w:sz="4" w:space="0" w:color="auto"/>
            </w:tcBorders>
            <w:vAlign w:val="center"/>
          </w:tcPr>
          <w:p w14:paraId="5176512A" w14:textId="77777777" w:rsidR="00BE30EC" w:rsidRPr="00027AE4" w:rsidRDefault="00BE30EC" w:rsidP="002B4AFE">
            <w:pPr>
              <w:keepNext/>
              <w:spacing w:before="120" w:after="120"/>
              <w:rPr>
                <w:b/>
                <w:smallCaps/>
                <w:sz w:val="24"/>
                <w:szCs w:val="24"/>
              </w:rPr>
            </w:pPr>
            <w:r w:rsidRPr="52A47A32">
              <w:rPr>
                <w:b/>
                <w:smallCaps/>
                <w:sz w:val="24"/>
                <w:szCs w:val="24"/>
              </w:rPr>
              <w:lastRenderedPageBreak/>
              <w:t>Parts de marché et leur provenance</w:t>
            </w:r>
          </w:p>
          <w:p w14:paraId="4314AB93" w14:textId="7DA1601F" w:rsidR="00BE30EC" w:rsidRPr="00027AE4" w:rsidRDefault="00BE30EC" w:rsidP="002B4AFE">
            <w:pPr>
              <w:keepNext/>
              <w:spacing w:before="120" w:after="120"/>
              <w:rPr>
                <w:rFonts w:asciiTheme="minorHAnsi" w:hAnsiTheme="minorHAnsi" w:cstheme="minorBidi"/>
                <w:i/>
                <w:sz w:val="24"/>
                <w:szCs w:val="24"/>
              </w:rPr>
            </w:pPr>
            <w:r w:rsidRPr="52A47A32">
              <w:rPr>
                <w:rFonts w:asciiTheme="minorHAnsi" w:hAnsiTheme="minorHAnsi" w:cstheme="minorBidi"/>
                <w:i/>
                <w:sz w:val="24"/>
                <w:szCs w:val="24"/>
              </w:rPr>
              <w:t>Pour les trois prochaines années, quelles parts de marché anticip</w:t>
            </w:r>
            <w:r w:rsidR="00E22053" w:rsidRPr="52A47A32">
              <w:rPr>
                <w:rFonts w:asciiTheme="minorHAnsi" w:hAnsiTheme="minorHAnsi" w:cstheme="minorBidi"/>
                <w:i/>
                <w:sz w:val="24"/>
                <w:szCs w:val="24"/>
              </w:rPr>
              <w:t>ez-vous</w:t>
            </w:r>
            <w:r w:rsidRPr="52A47A32">
              <w:rPr>
                <w:rFonts w:asciiTheme="minorHAnsi" w:hAnsiTheme="minorHAnsi" w:cstheme="minorBidi"/>
                <w:i/>
                <w:sz w:val="24"/>
                <w:szCs w:val="24"/>
              </w:rPr>
              <w:t xml:space="preserve"> pour votre </w:t>
            </w:r>
            <w:r w:rsidR="006C2D8A">
              <w:rPr>
                <w:rFonts w:asciiTheme="minorHAnsi" w:hAnsiTheme="minorHAnsi" w:cstheme="minorBidi"/>
                <w:i/>
                <w:sz w:val="24"/>
                <w:szCs w:val="24"/>
              </w:rPr>
              <w:t xml:space="preserve">médicament </w:t>
            </w:r>
            <w:r w:rsidRPr="52A47A32">
              <w:rPr>
                <w:rFonts w:asciiTheme="minorHAnsi" w:hAnsiTheme="minorHAnsi" w:cstheme="minorBidi"/>
                <w:i/>
                <w:sz w:val="24"/>
                <w:szCs w:val="24"/>
              </w:rPr>
              <w:t xml:space="preserve">biosimilaire? </w:t>
            </w:r>
          </w:p>
          <w:p w14:paraId="0B06EEC9" w14:textId="77777777" w:rsidR="00BE30EC" w:rsidRPr="00027AE4" w:rsidRDefault="00BE30EC" w:rsidP="002B4AFE">
            <w:pPr>
              <w:keepNext/>
              <w:spacing w:before="120" w:after="120"/>
              <w:rPr>
                <w:rFonts w:asciiTheme="minorHAnsi" w:hAnsiTheme="minorHAnsi" w:cstheme="minorBidi"/>
                <w:i/>
                <w:sz w:val="24"/>
                <w:szCs w:val="24"/>
              </w:rPr>
            </w:pPr>
          </w:p>
          <w:p w14:paraId="24035A55" w14:textId="6EE6FE34" w:rsidR="00BE30EC" w:rsidRPr="00027AE4" w:rsidRDefault="00BE30EC" w:rsidP="002B4AFE">
            <w:pPr>
              <w:keepNext/>
              <w:spacing w:before="120" w:after="120"/>
              <w:rPr>
                <w:rFonts w:asciiTheme="minorHAnsi" w:hAnsiTheme="minorHAnsi" w:cstheme="minorBidi"/>
                <w:i/>
                <w:sz w:val="24"/>
                <w:szCs w:val="24"/>
              </w:rPr>
            </w:pPr>
            <w:r w:rsidRPr="52A47A32">
              <w:rPr>
                <w:rFonts w:asciiTheme="minorHAnsi" w:hAnsiTheme="minorHAnsi" w:cstheme="minorBidi"/>
                <w:i/>
                <w:sz w:val="24"/>
                <w:szCs w:val="24"/>
              </w:rPr>
              <w:t xml:space="preserve">En quelques mots, pouvez-vous justifier </w:t>
            </w:r>
            <w:r w:rsidR="00E038BC" w:rsidRPr="52A47A32">
              <w:rPr>
                <w:rFonts w:asciiTheme="minorHAnsi" w:hAnsiTheme="minorHAnsi" w:cstheme="minorBidi"/>
                <w:i/>
                <w:sz w:val="24"/>
                <w:szCs w:val="24"/>
              </w:rPr>
              <w:t xml:space="preserve">l’ampleur de </w:t>
            </w:r>
            <w:r w:rsidRPr="52A47A32">
              <w:rPr>
                <w:rFonts w:asciiTheme="minorHAnsi" w:hAnsiTheme="minorHAnsi" w:cstheme="minorBidi"/>
                <w:i/>
                <w:sz w:val="24"/>
                <w:szCs w:val="24"/>
              </w:rPr>
              <w:t>ces parts?</w:t>
            </w:r>
          </w:p>
          <w:p w14:paraId="6DBDABD9" w14:textId="77777777" w:rsidR="00BE30EC" w:rsidRPr="00027AE4" w:rsidRDefault="00BE30EC" w:rsidP="002B4AFE">
            <w:pPr>
              <w:keepNext/>
              <w:spacing w:before="120" w:after="120"/>
              <w:ind w:right="-132"/>
              <w:rPr>
                <w:rFonts w:asciiTheme="minorHAnsi" w:hAnsiTheme="minorHAnsi" w:cstheme="minorBidi"/>
                <w:i/>
                <w:sz w:val="24"/>
                <w:szCs w:val="24"/>
              </w:rPr>
            </w:pPr>
          </w:p>
          <w:p w14:paraId="4C807CEF" w14:textId="63CAC204" w:rsidR="0074205D" w:rsidRPr="00027AE4" w:rsidRDefault="00BE30EC" w:rsidP="002B4AFE">
            <w:pPr>
              <w:keepNext/>
              <w:spacing w:before="120" w:after="120"/>
              <w:ind w:right="-132"/>
              <w:rPr>
                <w:sz w:val="24"/>
                <w:szCs w:val="24"/>
              </w:rPr>
            </w:pPr>
            <w:r w:rsidRPr="52A47A32">
              <w:rPr>
                <w:rFonts w:asciiTheme="minorHAnsi" w:hAnsiTheme="minorHAnsi" w:cstheme="minorBidi"/>
                <w:i/>
                <w:sz w:val="24"/>
                <w:szCs w:val="24"/>
              </w:rPr>
              <w:t xml:space="preserve">Quelle </w:t>
            </w:r>
            <w:r w:rsidR="00E038BC" w:rsidRPr="52A47A32">
              <w:rPr>
                <w:rFonts w:asciiTheme="minorHAnsi" w:hAnsiTheme="minorHAnsi" w:cstheme="minorBidi"/>
                <w:i/>
                <w:sz w:val="24"/>
                <w:szCs w:val="24"/>
              </w:rPr>
              <w:t xml:space="preserve">en </w:t>
            </w:r>
            <w:r w:rsidRPr="52A47A32">
              <w:rPr>
                <w:rFonts w:asciiTheme="minorHAnsi" w:hAnsiTheme="minorHAnsi" w:cstheme="minorBidi"/>
                <w:i/>
                <w:sz w:val="24"/>
                <w:szCs w:val="24"/>
              </w:rPr>
              <w:t xml:space="preserve">sera leur </w:t>
            </w:r>
            <w:r w:rsidR="006B6964" w:rsidRPr="52A47A32">
              <w:rPr>
                <w:rFonts w:asciiTheme="minorHAnsi" w:hAnsiTheme="minorHAnsi" w:cstheme="minorBidi"/>
                <w:i/>
                <w:sz w:val="24"/>
                <w:szCs w:val="24"/>
              </w:rPr>
              <w:t xml:space="preserve">principale </w:t>
            </w:r>
            <w:r w:rsidRPr="52A47A32">
              <w:rPr>
                <w:rFonts w:asciiTheme="minorHAnsi" w:hAnsiTheme="minorHAnsi" w:cstheme="minorBidi"/>
                <w:i/>
                <w:sz w:val="24"/>
                <w:szCs w:val="24"/>
              </w:rPr>
              <w:t xml:space="preserve">provenance? </w:t>
            </w:r>
          </w:p>
        </w:tc>
      </w:tr>
      <w:tr w:rsidR="00BE30EC" w14:paraId="5054E018" w14:textId="77777777" w:rsidTr="001B16CB">
        <w:trPr>
          <w:trHeight w:val="1204"/>
        </w:trPr>
        <w:tc>
          <w:tcPr>
            <w:tcW w:w="5000" w:type="pct"/>
            <w:tcBorders>
              <w:top w:val="single" w:sz="4" w:space="0" w:color="auto"/>
              <w:left w:val="single" w:sz="4" w:space="0" w:color="auto"/>
              <w:bottom w:val="single" w:sz="4" w:space="0" w:color="auto"/>
              <w:right w:val="single" w:sz="4" w:space="0" w:color="auto"/>
            </w:tcBorders>
            <w:vAlign w:val="center"/>
          </w:tcPr>
          <w:p w14:paraId="35387DBD" w14:textId="77777777" w:rsidR="00BE30EC" w:rsidRDefault="00BE30EC" w:rsidP="002B4AFE">
            <w:pPr>
              <w:keepNext/>
              <w:spacing w:before="120" w:after="120"/>
              <w:ind w:left="-108" w:right="-132"/>
              <w:rPr>
                <w:sz w:val="20"/>
                <w:szCs w:val="20"/>
              </w:rPr>
            </w:pPr>
          </w:p>
          <w:p w14:paraId="55E14570" w14:textId="77777777" w:rsidR="00FF7601" w:rsidRDefault="00FF7601" w:rsidP="002B4AFE">
            <w:pPr>
              <w:keepNext/>
              <w:spacing w:before="120" w:after="120"/>
              <w:ind w:left="-108" w:right="-132"/>
              <w:rPr>
                <w:sz w:val="20"/>
                <w:szCs w:val="20"/>
              </w:rPr>
            </w:pPr>
          </w:p>
          <w:p w14:paraId="1F840AB6" w14:textId="3D7E3B61" w:rsidR="00F20A14" w:rsidRDefault="00F20A14" w:rsidP="002B4AFE">
            <w:pPr>
              <w:keepNext/>
              <w:spacing w:before="120" w:after="120"/>
              <w:ind w:left="-108" w:right="-132"/>
              <w:rPr>
                <w:sz w:val="20"/>
                <w:szCs w:val="20"/>
              </w:rPr>
            </w:pPr>
          </w:p>
          <w:p w14:paraId="17A72827" w14:textId="77777777" w:rsidR="00F20A14" w:rsidRDefault="00F20A14" w:rsidP="002B4AFE">
            <w:pPr>
              <w:keepNext/>
              <w:spacing w:before="120" w:after="120"/>
              <w:ind w:left="-108" w:right="-132"/>
              <w:rPr>
                <w:sz w:val="20"/>
                <w:szCs w:val="20"/>
              </w:rPr>
            </w:pPr>
          </w:p>
          <w:p w14:paraId="0575652B" w14:textId="77777777" w:rsidR="00F20A14" w:rsidRDefault="00F20A14" w:rsidP="002B4AFE">
            <w:pPr>
              <w:keepNext/>
              <w:spacing w:before="120" w:after="120"/>
              <w:ind w:left="-108" w:right="-132"/>
              <w:rPr>
                <w:sz w:val="20"/>
                <w:szCs w:val="20"/>
              </w:rPr>
            </w:pPr>
          </w:p>
          <w:p w14:paraId="320DBC98" w14:textId="77777777" w:rsidR="00FF7601" w:rsidRDefault="00FF7601" w:rsidP="002B4AFE">
            <w:pPr>
              <w:keepNext/>
              <w:spacing w:before="120" w:after="120"/>
              <w:ind w:left="-108" w:right="-132"/>
              <w:rPr>
                <w:sz w:val="20"/>
                <w:szCs w:val="20"/>
              </w:rPr>
            </w:pPr>
          </w:p>
          <w:p w14:paraId="6070540A" w14:textId="0A351906" w:rsidR="00FF7601" w:rsidRDefault="00FF7601" w:rsidP="002B4AFE">
            <w:pPr>
              <w:keepNext/>
              <w:spacing w:before="120" w:after="120"/>
              <w:ind w:left="-108" w:right="-132"/>
              <w:rPr>
                <w:sz w:val="20"/>
                <w:szCs w:val="20"/>
              </w:rPr>
            </w:pPr>
          </w:p>
        </w:tc>
      </w:tr>
    </w:tbl>
    <w:p w14:paraId="50D66965" w14:textId="77777777" w:rsidR="005D5317" w:rsidRPr="001C75DE" w:rsidRDefault="005D5317" w:rsidP="005D5317">
      <w:pPr>
        <w:shd w:val="clear" w:color="auto" w:fill="FFFFFF"/>
        <w:rPr>
          <w:rFonts w:cs="Calibri"/>
          <w:b/>
          <w:bCs/>
          <w:sz w:val="18"/>
          <w:szCs w:val="18"/>
        </w:rPr>
      </w:pPr>
    </w:p>
    <w:p w14:paraId="4B0032E7" w14:textId="7AC9A6CD" w:rsidR="000A61CF" w:rsidRPr="001C75DE" w:rsidRDefault="000A61CF" w:rsidP="005D5317">
      <w:pPr>
        <w:shd w:val="clear" w:color="auto" w:fill="FFFFFF"/>
        <w:rPr>
          <w:rFonts w:cs="Calibri"/>
          <w:b/>
          <w:bCs/>
          <w:sz w:val="18"/>
          <w:szCs w:val="18"/>
        </w:rPr>
      </w:pPr>
    </w:p>
    <w:tbl>
      <w:tblPr>
        <w:tblW w:w="10080"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5D5317" w:rsidRPr="00E67B2D" w14:paraId="52A8D498" w14:textId="77777777" w:rsidTr="001B16CB">
        <w:trPr>
          <w:trHeight w:val="307"/>
        </w:trPr>
        <w:tc>
          <w:tcPr>
            <w:tcW w:w="10153" w:type="dxa"/>
            <w:shd w:val="clear" w:color="auto" w:fill="auto"/>
            <w:vAlign w:val="center"/>
          </w:tcPr>
          <w:p w14:paraId="4C961AA3" w14:textId="1E03AD95" w:rsidR="005D5317" w:rsidRPr="00027AE4" w:rsidRDefault="005D5317" w:rsidP="00B50F51">
            <w:pPr>
              <w:rPr>
                <w:rFonts w:asciiTheme="minorHAnsi" w:hAnsiTheme="minorHAnsi" w:cstheme="minorBidi"/>
              </w:rPr>
            </w:pPr>
            <w:r w:rsidRPr="52A47A32">
              <w:rPr>
                <w:rFonts w:asciiTheme="minorHAnsi" w:hAnsiTheme="minorHAnsi" w:cstheme="minorBidi"/>
                <w:i/>
                <w:u w:val="single"/>
              </w:rPr>
              <w:t xml:space="preserve">Autres </w:t>
            </w:r>
            <w:r w:rsidR="0004082E" w:rsidRPr="52A47A32">
              <w:rPr>
                <w:rFonts w:asciiTheme="minorHAnsi" w:hAnsiTheme="minorHAnsi" w:cstheme="minorBidi"/>
                <w:i/>
                <w:u w:val="single"/>
              </w:rPr>
              <w:t>particularités</w:t>
            </w:r>
          </w:p>
          <w:p w14:paraId="3383A752" w14:textId="77777777" w:rsidR="005D5317" w:rsidRPr="00027AE4" w:rsidRDefault="005D5317" w:rsidP="009E6277">
            <w:pPr>
              <w:pStyle w:val="Paragraphedeliste"/>
              <w:numPr>
                <w:ilvl w:val="0"/>
                <w:numId w:val="11"/>
              </w:numPr>
              <w:ind w:left="284" w:hanging="284"/>
              <w:rPr>
                <w:rFonts w:asciiTheme="minorHAnsi" w:hAnsiTheme="minorHAnsi" w:cstheme="minorBidi"/>
                <w:sz w:val="22"/>
                <w:szCs w:val="22"/>
              </w:rPr>
            </w:pPr>
          </w:p>
          <w:p w14:paraId="6C21C828" w14:textId="3D3BE17B" w:rsidR="005D5317" w:rsidRPr="00027AE4" w:rsidRDefault="005D5317" w:rsidP="009E6277">
            <w:pPr>
              <w:pStyle w:val="Paragraphedeliste"/>
              <w:numPr>
                <w:ilvl w:val="0"/>
                <w:numId w:val="11"/>
              </w:numPr>
              <w:ind w:left="284" w:hanging="284"/>
              <w:rPr>
                <w:rFonts w:asciiTheme="minorHAnsi" w:hAnsiTheme="minorHAnsi" w:cstheme="minorBidi"/>
                <w:sz w:val="22"/>
                <w:szCs w:val="22"/>
              </w:rPr>
            </w:pPr>
          </w:p>
          <w:p w14:paraId="31A50DF2" w14:textId="18FD01D4" w:rsidR="005D5317" w:rsidRPr="00027AE4" w:rsidRDefault="005D5317" w:rsidP="009E6277">
            <w:pPr>
              <w:pStyle w:val="Paragraphedeliste"/>
              <w:numPr>
                <w:ilvl w:val="0"/>
                <w:numId w:val="11"/>
              </w:numPr>
              <w:ind w:left="284" w:hanging="284"/>
              <w:rPr>
                <w:rFonts w:asciiTheme="minorHAnsi" w:hAnsiTheme="minorHAnsi" w:cstheme="minorBidi"/>
                <w:sz w:val="22"/>
                <w:szCs w:val="22"/>
              </w:rPr>
            </w:pPr>
          </w:p>
          <w:p w14:paraId="619600C8" w14:textId="24E8FB4A" w:rsidR="005D5317" w:rsidRPr="00027AE4" w:rsidRDefault="005D5317" w:rsidP="009E6277">
            <w:pPr>
              <w:pStyle w:val="Paragraphedeliste"/>
              <w:numPr>
                <w:ilvl w:val="0"/>
                <w:numId w:val="11"/>
              </w:numPr>
              <w:ind w:left="284" w:hanging="284"/>
              <w:rPr>
                <w:rFonts w:asciiTheme="minorHAnsi" w:hAnsiTheme="minorHAnsi" w:cstheme="minorBidi"/>
                <w:sz w:val="22"/>
                <w:szCs w:val="22"/>
              </w:rPr>
            </w:pPr>
          </w:p>
        </w:tc>
      </w:tr>
    </w:tbl>
    <w:p w14:paraId="04055652" w14:textId="77777777" w:rsidR="0074205D" w:rsidRDefault="0074205D" w:rsidP="52A47A32">
      <w:pPr>
        <w:rPr>
          <w:rFonts w:eastAsia="Times New Roman" w:cs="Arial"/>
          <w:b/>
          <w:lang w:eastAsia="fr-CA"/>
        </w:rPr>
      </w:pPr>
    </w:p>
    <w:sectPr w:rsidR="0074205D" w:rsidSect="006C241E">
      <w:headerReference w:type="even" r:id="rId12"/>
      <w:headerReference w:type="default" r:id="rId13"/>
      <w:footerReference w:type="even" r:id="rId14"/>
      <w:footerReference w:type="default" r:id="rId15"/>
      <w:headerReference w:type="first" r:id="rId16"/>
      <w:footerReference w:type="first" r:id="rId17"/>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7635" w14:textId="77777777" w:rsidR="00147D3E" w:rsidRDefault="00147D3E" w:rsidP="003E3F57">
      <w:r>
        <w:separator/>
      </w:r>
    </w:p>
  </w:endnote>
  <w:endnote w:type="continuationSeparator" w:id="0">
    <w:p w14:paraId="39F22DB6" w14:textId="77777777" w:rsidR="00147D3E" w:rsidRDefault="00147D3E" w:rsidP="003E3F57">
      <w:r>
        <w:continuationSeparator/>
      </w:r>
    </w:p>
  </w:endnote>
  <w:endnote w:type="continuationNotice" w:id="1">
    <w:p w14:paraId="48645BB4" w14:textId="77777777" w:rsidR="00147D3E" w:rsidRDefault="00147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B886" w14:textId="77777777" w:rsidR="00331777" w:rsidRDefault="00331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4FC9" w14:textId="77777777" w:rsidR="00331777" w:rsidRDefault="00331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706A" w14:textId="77777777" w:rsidR="00331777" w:rsidRDefault="00331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FE9B" w14:textId="77777777" w:rsidR="00147D3E" w:rsidRDefault="00147D3E" w:rsidP="003E3F57">
      <w:r>
        <w:separator/>
      </w:r>
    </w:p>
  </w:footnote>
  <w:footnote w:type="continuationSeparator" w:id="0">
    <w:p w14:paraId="6BBFFA47" w14:textId="77777777" w:rsidR="00147D3E" w:rsidRDefault="00147D3E" w:rsidP="003E3F57">
      <w:r>
        <w:continuationSeparator/>
      </w:r>
    </w:p>
  </w:footnote>
  <w:footnote w:type="continuationNotice" w:id="1">
    <w:p w14:paraId="4EC47AC4" w14:textId="77777777" w:rsidR="00147D3E" w:rsidRDefault="00147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A6A8" w14:textId="67FB953F" w:rsidR="00331777" w:rsidRDefault="00331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2A44" w14:textId="39997BB0" w:rsidR="00331777" w:rsidRDefault="00331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9598" w14:textId="616B2F1F" w:rsidR="00331777" w:rsidRDefault="00331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B8C"/>
    <w:multiLevelType w:val="hybridMultilevel"/>
    <w:tmpl w:val="64904148"/>
    <w:lvl w:ilvl="0" w:tplc="F5402C0E">
      <w:numFmt w:val="bullet"/>
      <w:lvlText w:val="-"/>
      <w:lvlJc w:val="left"/>
      <w:pPr>
        <w:ind w:left="360" w:hanging="360"/>
      </w:pPr>
      <w:rPr>
        <w:rFonts w:ascii="Calibri" w:eastAsia="Calibri" w:hAnsi="Calibri" w:cs="Calibri"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9EB7EE9"/>
    <w:multiLevelType w:val="hybridMultilevel"/>
    <w:tmpl w:val="E71E1F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1F73B3"/>
    <w:multiLevelType w:val="hybridMultilevel"/>
    <w:tmpl w:val="D036395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6F17BE"/>
    <w:multiLevelType w:val="hybridMultilevel"/>
    <w:tmpl w:val="B6707258"/>
    <w:lvl w:ilvl="0" w:tplc="DB725740">
      <w:numFmt w:val="bullet"/>
      <w:lvlText w:val="-"/>
      <w:lvlJc w:val="left"/>
      <w:pPr>
        <w:tabs>
          <w:tab w:val="num" w:pos="360"/>
        </w:tabs>
        <w:ind w:left="360" w:hanging="360"/>
      </w:pPr>
      <w:rPr>
        <w:rFonts w:ascii="Arial" w:eastAsia="Times New Roman" w:hAnsi="Arial" w:cs="Aria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794515"/>
    <w:multiLevelType w:val="hybridMultilevel"/>
    <w:tmpl w:val="D548C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DEB2C10"/>
    <w:multiLevelType w:val="hybridMultilevel"/>
    <w:tmpl w:val="4FEA303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6B5440C"/>
    <w:multiLevelType w:val="hybridMultilevel"/>
    <w:tmpl w:val="69C4F3DE"/>
    <w:lvl w:ilvl="0" w:tplc="409C23D0">
      <w:start w:val="1"/>
      <w:numFmt w:val="lowerLetter"/>
      <w:lvlText w:val="%1"/>
      <w:lvlJc w:val="left"/>
      <w:pPr>
        <w:tabs>
          <w:tab w:val="num" w:pos="340"/>
        </w:tabs>
        <w:ind w:left="340" w:hanging="34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7" w15:restartNumberingAfterBreak="0">
    <w:nsid w:val="4DBA1557"/>
    <w:multiLevelType w:val="hybridMultilevel"/>
    <w:tmpl w:val="ED988EDA"/>
    <w:lvl w:ilvl="0" w:tplc="F70077D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70C101C"/>
    <w:multiLevelType w:val="hybridMultilevel"/>
    <w:tmpl w:val="4AA88A5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5E75FC1"/>
    <w:multiLevelType w:val="hybridMultilevel"/>
    <w:tmpl w:val="14D0F52C"/>
    <w:lvl w:ilvl="0" w:tplc="34BA526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0099304">
    <w:abstractNumId w:val="3"/>
  </w:num>
  <w:num w:numId="2" w16cid:durableId="1452020598">
    <w:abstractNumId w:val="3"/>
  </w:num>
  <w:num w:numId="3" w16cid:durableId="1066801545">
    <w:abstractNumId w:val="6"/>
  </w:num>
  <w:num w:numId="4" w16cid:durableId="1107700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872664">
    <w:abstractNumId w:val="1"/>
  </w:num>
  <w:num w:numId="6" w16cid:durableId="970211401">
    <w:abstractNumId w:val="0"/>
  </w:num>
  <w:num w:numId="7" w16cid:durableId="2024237947">
    <w:abstractNumId w:val="5"/>
  </w:num>
  <w:num w:numId="8" w16cid:durableId="196624005">
    <w:abstractNumId w:val="7"/>
  </w:num>
  <w:num w:numId="9" w16cid:durableId="776562972">
    <w:abstractNumId w:val="9"/>
  </w:num>
  <w:num w:numId="10" w16cid:durableId="866649232">
    <w:abstractNumId w:val="4"/>
  </w:num>
  <w:num w:numId="11" w16cid:durableId="1194423171">
    <w:abstractNumId w:val="2"/>
  </w:num>
  <w:num w:numId="12" w16cid:durableId="701128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34"/>
    <w:rsid w:val="00002793"/>
    <w:rsid w:val="00002F09"/>
    <w:rsid w:val="00003B04"/>
    <w:rsid w:val="00003F2A"/>
    <w:rsid w:val="00007908"/>
    <w:rsid w:val="00012987"/>
    <w:rsid w:val="00013AD8"/>
    <w:rsid w:val="00015531"/>
    <w:rsid w:val="000228C0"/>
    <w:rsid w:val="00024F76"/>
    <w:rsid w:val="00027AE4"/>
    <w:rsid w:val="00036842"/>
    <w:rsid w:val="000376E9"/>
    <w:rsid w:val="0004082E"/>
    <w:rsid w:val="000412E3"/>
    <w:rsid w:val="000416FE"/>
    <w:rsid w:val="00043CF9"/>
    <w:rsid w:val="00046BE2"/>
    <w:rsid w:val="00047E26"/>
    <w:rsid w:val="00057E35"/>
    <w:rsid w:val="000613C1"/>
    <w:rsid w:val="00062FBF"/>
    <w:rsid w:val="00071C50"/>
    <w:rsid w:val="00075B8A"/>
    <w:rsid w:val="00080889"/>
    <w:rsid w:val="00081146"/>
    <w:rsid w:val="00082CFC"/>
    <w:rsid w:val="00086E5C"/>
    <w:rsid w:val="00092685"/>
    <w:rsid w:val="000947BB"/>
    <w:rsid w:val="000948AC"/>
    <w:rsid w:val="000A02FC"/>
    <w:rsid w:val="000A0C90"/>
    <w:rsid w:val="000A1EED"/>
    <w:rsid w:val="000A26B1"/>
    <w:rsid w:val="000A39FF"/>
    <w:rsid w:val="000A3CD9"/>
    <w:rsid w:val="000A5676"/>
    <w:rsid w:val="000A5E71"/>
    <w:rsid w:val="000A61CF"/>
    <w:rsid w:val="000B1605"/>
    <w:rsid w:val="000B1BFC"/>
    <w:rsid w:val="000B320B"/>
    <w:rsid w:val="000C2ACE"/>
    <w:rsid w:val="000C3C8E"/>
    <w:rsid w:val="000C6A1D"/>
    <w:rsid w:val="000D75B9"/>
    <w:rsid w:val="000F1D7D"/>
    <w:rsid w:val="000F3267"/>
    <w:rsid w:val="000F377F"/>
    <w:rsid w:val="000F4AE5"/>
    <w:rsid w:val="00100522"/>
    <w:rsid w:val="00101693"/>
    <w:rsid w:val="00101B53"/>
    <w:rsid w:val="001021E6"/>
    <w:rsid w:val="00106665"/>
    <w:rsid w:val="00106796"/>
    <w:rsid w:val="00106F34"/>
    <w:rsid w:val="001103D7"/>
    <w:rsid w:val="0011355A"/>
    <w:rsid w:val="00117886"/>
    <w:rsid w:val="001203FC"/>
    <w:rsid w:val="001223B2"/>
    <w:rsid w:val="00127298"/>
    <w:rsid w:val="00130BCD"/>
    <w:rsid w:val="00147D3E"/>
    <w:rsid w:val="00161C31"/>
    <w:rsid w:val="00163435"/>
    <w:rsid w:val="00170620"/>
    <w:rsid w:val="00172593"/>
    <w:rsid w:val="0018339C"/>
    <w:rsid w:val="001859E9"/>
    <w:rsid w:val="00190DEC"/>
    <w:rsid w:val="00193E6A"/>
    <w:rsid w:val="001947F2"/>
    <w:rsid w:val="00196A47"/>
    <w:rsid w:val="001A2FFB"/>
    <w:rsid w:val="001A3164"/>
    <w:rsid w:val="001B16CB"/>
    <w:rsid w:val="001B6399"/>
    <w:rsid w:val="001B7DA7"/>
    <w:rsid w:val="001C7F32"/>
    <w:rsid w:val="001D5E54"/>
    <w:rsid w:val="001D6860"/>
    <w:rsid w:val="001D7A1E"/>
    <w:rsid w:val="001E4892"/>
    <w:rsid w:val="001E7604"/>
    <w:rsid w:val="001E7AAA"/>
    <w:rsid w:val="001F0D64"/>
    <w:rsid w:val="001F2953"/>
    <w:rsid w:val="001F31FF"/>
    <w:rsid w:val="001F6172"/>
    <w:rsid w:val="002039C0"/>
    <w:rsid w:val="00207CB8"/>
    <w:rsid w:val="00212852"/>
    <w:rsid w:val="00220C4D"/>
    <w:rsid w:val="002223FF"/>
    <w:rsid w:val="002224D8"/>
    <w:rsid w:val="00224FE1"/>
    <w:rsid w:val="00227A99"/>
    <w:rsid w:val="00231628"/>
    <w:rsid w:val="00232488"/>
    <w:rsid w:val="002329AC"/>
    <w:rsid w:val="002335FB"/>
    <w:rsid w:val="0023578F"/>
    <w:rsid w:val="0024608E"/>
    <w:rsid w:val="00247CEB"/>
    <w:rsid w:val="002512D9"/>
    <w:rsid w:val="00251D94"/>
    <w:rsid w:val="00252747"/>
    <w:rsid w:val="002541CD"/>
    <w:rsid w:val="002636B3"/>
    <w:rsid w:val="00273AE8"/>
    <w:rsid w:val="002754F4"/>
    <w:rsid w:val="002908D7"/>
    <w:rsid w:val="0029579E"/>
    <w:rsid w:val="002A17FE"/>
    <w:rsid w:val="002A4A1A"/>
    <w:rsid w:val="002A7049"/>
    <w:rsid w:val="002B4AFE"/>
    <w:rsid w:val="002B750E"/>
    <w:rsid w:val="002C4C42"/>
    <w:rsid w:val="002D1073"/>
    <w:rsid w:val="002D73BB"/>
    <w:rsid w:val="002E0406"/>
    <w:rsid w:val="002E1E4B"/>
    <w:rsid w:val="002E5B54"/>
    <w:rsid w:val="002F0693"/>
    <w:rsid w:val="002F3BA8"/>
    <w:rsid w:val="002F4912"/>
    <w:rsid w:val="002F5659"/>
    <w:rsid w:val="00301166"/>
    <w:rsid w:val="00310DD0"/>
    <w:rsid w:val="00310F9A"/>
    <w:rsid w:val="00312B5D"/>
    <w:rsid w:val="003161FA"/>
    <w:rsid w:val="0031654D"/>
    <w:rsid w:val="00321126"/>
    <w:rsid w:val="003228F8"/>
    <w:rsid w:val="003237EC"/>
    <w:rsid w:val="00327765"/>
    <w:rsid w:val="00330D0C"/>
    <w:rsid w:val="00331777"/>
    <w:rsid w:val="00332E5D"/>
    <w:rsid w:val="00332F44"/>
    <w:rsid w:val="00333D29"/>
    <w:rsid w:val="00337CF5"/>
    <w:rsid w:val="003467A7"/>
    <w:rsid w:val="00356273"/>
    <w:rsid w:val="0036486D"/>
    <w:rsid w:val="00366580"/>
    <w:rsid w:val="00367043"/>
    <w:rsid w:val="003759E7"/>
    <w:rsid w:val="0037604C"/>
    <w:rsid w:val="00376B10"/>
    <w:rsid w:val="00386069"/>
    <w:rsid w:val="00392836"/>
    <w:rsid w:val="00397EE3"/>
    <w:rsid w:val="003A2681"/>
    <w:rsid w:val="003A5FFF"/>
    <w:rsid w:val="003B31DC"/>
    <w:rsid w:val="003C17C5"/>
    <w:rsid w:val="003C3E74"/>
    <w:rsid w:val="003D270E"/>
    <w:rsid w:val="003D27F5"/>
    <w:rsid w:val="003D28FA"/>
    <w:rsid w:val="003D2AE7"/>
    <w:rsid w:val="003E1763"/>
    <w:rsid w:val="003E3F57"/>
    <w:rsid w:val="003E642B"/>
    <w:rsid w:val="003F0FA6"/>
    <w:rsid w:val="003F129C"/>
    <w:rsid w:val="003F7B98"/>
    <w:rsid w:val="00406116"/>
    <w:rsid w:val="00410B17"/>
    <w:rsid w:val="0041602C"/>
    <w:rsid w:val="004209C8"/>
    <w:rsid w:val="0042262D"/>
    <w:rsid w:val="00435242"/>
    <w:rsid w:val="004356C3"/>
    <w:rsid w:val="00435AB0"/>
    <w:rsid w:val="00441C8F"/>
    <w:rsid w:val="00444410"/>
    <w:rsid w:val="00452E64"/>
    <w:rsid w:val="004539DA"/>
    <w:rsid w:val="00455B1E"/>
    <w:rsid w:val="00461280"/>
    <w:rsid w:val="00465E8B"/>
    <w:rsid w:val="00467717"/>
    <w:rsid w:val="004769D6"/>
    <w:rsid w:val="004857D1"/>
    <w:rsid w:val="00485FCF"/>
    <w:rsid w:val="00487E82"/>
    <w:rsid w:val="00490F42"/>
    <w:rsid w:val="00491668"/>
    <w:rsid w:val="004B20E7"/>
    <w:rsid w:val="004B76AC"/>
    <w:rsid w:val="004C07C0"/>
    <w:rsid w:val="004C1808"/>
    <w:rsid w:val="004C4482"/>
    <w:rsid w:val="004C61B5"/>
    <w:rsid w:val="004D066D"/>
    <w:rsid w:val="004D789E"/>
    <w:rsid w:val="004D7969"/>
    <w:rsid w:val="004E1FE4"/>
    <w:rsid w:val="004E6FEB"/>
    <w:rsid w:val="004F1475"/>
    <w:rsid w:val="004F2154"/>
    <w:rsid w:val="00501910"/>
    <w:rsid w:val="005020B7"/>
    <w:rsid w:val="00504A26"/>
    <w:rsid w:val="0050559A"/>
    <w:rsid w:val="005156C7"/>
    <w:rsid w:val="00523503"/>
    <w:rsid w:val="0052573F"/>
    <w:rsid w:val="005327DD"/>
    <w:rsid w:val="00536A79"/>
    <w:rsid w:val="00544195"/>
    <w:rsid w:val="00545DED"/>
    <w:rsid w:val="00551D9B"/>
    <w:rsid w:val="00552F87"/>
    <w:rsid w:val="0055761E"/>
    <w:rsid w:val="005652A0"/>
    <w:rsid w:val="00566137"/>
    <w:rsid w:val="00566D73"/>
    <w:rsid w:val="005719D9"/>
    <w:rsid w:val="005740B6"/>
    <w:rsid w:val="005749BC"/>
    <w:rsid w:val="00574AB3"/>
    <w:rsid w:val="005824FB"/>
    <w:rsid w:val="005974E4"/>
    <w:rsid w:val="005A5AA2"/>
    <w:rsid w:val="005B1362"/>
    <w:rsid w:val="005B61D5"/>
    <w:rsid w:val="005C0B1B"/>
    <w:rsid w:val="005C0F9A"/>
    <w:rsid w:val="005C24AF"/>
    <w:rsid w:val="005C2E6D"/>
    <w:rsid w:val="005D170F"/>
    <w:rsid w:val="005D3467"/>
    <w:rsid w:val="005D5317"/>
    <w:rsid w:val="005E1D84"/>
    <w:rsid w:val="005E4471"/>
    <w:rsid w:val="005E481E"/>
    <w:rsid w:val="005E4ABC"/>
    <w:rsid w:val="005E5087"/>
    <w:rsid w:val="005E7953"/>
    <w:rsid w:val="005F524C"/>
    <w:rsid w:val="005F571E"/>
    <w:rsid w:val="006069D3"/>
    <w:rsid w:val="00617835"/>
    <w:rsid w:val="00617E01"/>
    <w:rsid w:val="00624091"/>
    <w:rsid w:val="0063412C"/>
    <w:rsid w:val="006465AB"/>
    <w:rsid w:val="00647AC4"/>
    <w:rsid w:val="00652879"/>
    <w:rsid w:val="00660D86"/>
    <w:rsid w:val="00662C47"/>
    <w:rsid w:val="00663326"/>
    <w:rsid w:val="00670537"/>
    <w:rsid w:val="00670AB2"/>
    <w:rsid w:val="00671A0C"/>
    <w:rsid w:val="00672FED"/>
    <w:rsid w:val="0068180B"/>
    <w:rsid w:val="00681E52"/>
    <w:rsid w:val="006831C7"/>
    <w:rsid w:val="006905E8"/>
    <w:rsid w:val="006933AA"/>
    <w:rsid w:val="006A0F59"/>
    <w:rsid w:val="006A31AA"/>
    <w:rsid w:val="006A3319"/>
    <w:rsid w:val="006B0BCB"/>
    <w:rsid w:val="006B6964"/>
    <w:rsid w:val="006C241E"/>
    <w:rsid w:val="006C2AB0"/>
    <w:rsid w:val="006C2D8A"/>
    <w:rsid w:val="006C4746"/>
    <w:rsid w:val="006C528F"/>
    <w:rsid w:val="006D1A7A"/>
    <w:rsid w:val="006E04DD"/>
    <w:rsid w:val="006E2CA7"/>
    <w:rsid w:val="006E367E"/>
    <w:rsid w:val="006F0011"/>
    <w:rsid w:val="006F4222"/>
    <w:rsid w:val="00702BB2"/>
    <w:rsid w:val="0071016D"/>
    <w:rsid w:val="007114F9"/>
    <w:rsid w:val="00714B13"/>
    <w:rsid w:val="007170C5"/>
    <w:rsid w:val="00720FAF"/>
    <w:rsid w:val="00724DA9"/>
    <w:rsid w:val="007340E5"/>
    <w:rsid w:val="00741D3B"/>
    <w:rsid w:val="00741EE2"/>
    <w:rsid w:val="0074205D"/>
    <w:rsid w:val="00745FDD"/>
    <w:rsid w:val="00750C0F"/>
    <w:rsid w:val="00753C75"/>
    <w:rsid w:val="00754D40"/>
    <w:rsid w:val="0075744A"/>
    <w:rsid w:val="00762EDF"/>
    <w:rsid w:val="00764F19"/>
    <w:rsid w:val="00777488"/>
    <w:rsid w:val="00780DC0"/>
    <w:rsid w:val="00781E7E"/>
    <w:rsid w:val="0078461B"/>
    <w:rsid w:val="0079090A"/>
    <w:rsid w:val="007959A4"/>
    <w:rsid w:val="007A05F3"/>
    <w:rsid w:val="007A0EB9"/>
    <w:rsid w:val="007A1BC7"/>
    <w:rsid w:val="007A4C2E"/>
    <w:rsid w:val="007A6975"/>
    <w:rsid w:val="007A703B"/>
    <w:rsid w:val="007B0138"/>
    <w:rsid w:val="007B1253"/>
    <w:rsid w:val="007B1A6B"/>
    <w:rsid w:val="007C30A9"/>
    <w:rsid w:val="007C5CFC"/>
    <w:rsid w:val="007D2808"/>
    <w:rsid w:val="007E01E4"/>
    <w:rsid w:val="007E4C61"/>
    <w:rsid w:val="007E5E80"/>
    <w:rsid w:val="007E6491"/>
    <w:rsid w:val="007E6B46"/>
    <w:rsid w:val="007F14A3"/>
    <w:rsid w:val="007F311F"/>
    <w:rsid w:val="007F6D18"/>
    <w:rsid w:val="00800A10"/>
    <w:rsid w:val="00801935"/>
    <w:rsid w:val="00802D1D"/>
    <w:rsid w:val="00803462"/>
    <w:rsid w:val="008046AB"/>
    <w:rsid w:val="00812B38"/>
    <w:rsid w:val="00813FD2"/>
    <w:rsid w:val="0081540A"/>
    <w:rsid w:val="00826651"/>
    <w:rsid w:val="00826B25"/>
    <w:rsid w:val="008301CC"/>
    <w:rsid w:val="0083068B"/>
    <w:rsid w:val="00830D59"/>
    <w:rsid w:val="00832B68"/>
    <w:rsid w:val="0083419A"/>
    <w:rsid w:val="00834412"/>
    <w:rsid w:val="00840633"/>
    <w:rsid w:val="00840BBD"/>
    <w:rsid w:val="00845FE9"/>
    <w:rsid w:val="008473B3"/>
    <w:rsid w:val="00850816"/>
    <w:rsid w:val="00855A66"/>
    <w:rsid w:val="00857D24"/>
    <w:rsid w:val="00857FBB"/>
    <w:rsid w:val="00860D36"/>
    <w:rsid w:val="00861CA9"/>
    <w:rsid w:val="0087354F"/>
    <w:rsid w:val="00881900"/>
    <w:rsid w:val="00881995"/>
    <w:rsid w:val="00884A7F"/>
    <w:rsid w:val="00885256"/>
    <w:rsid w:val="00885E94"/>
    <w:rsid w:val="00890ED2"/>
    <w:rsid w:val="00892148"/>
    <w:rsid w:val="0089597E"/>
    <w:rsid w:val="008A32F8"/>
    <w:rsid w:val="008B4350"/>
    <w:rsid w:val="008B457F"/>
    <w:rsid w:val="008B46E3"/>
    <w:rsid w:val="008C0CBC"/>
    <w:rsid w:val="008C41B5"/>
    <w:rsid w:val="008C4A14"/>
    <w:rsid w:val="008C5C49"/>
    <w:rsid w:val="008D3160"/>
    <w:rsid w:val="008D5FC6"/>
    <w:rsid w:val="008D7E5D"/>
    <w:rsid w:val="008E2BBA"/>
    <w:rsid w:val="008E3B8A"/>
    <w:rsid w:val="008E3E69"/>
    <w:rsid w:val="008E5AE8"/>
    <w:rsid w:val="008E714F"/>
    <w:rsid w:val="008F34F9"/>
    <w:rsid w:val="0090009D"/>
    <w:rsid w:val="00900EB0"/>
    <w:rsid w:val="00903644"/>
    <w:rsid w:val="0090435B"/>
    <w:rsid w:val="00904BDE"/>
    <w:rsid w:val="009063EC"/>
    <w:rsid w:val="009076C3"/>
    <w:rsid w:val="0091490A"/>
    <w:rsid w:val="009164CE"/>
    <w:rsid w:val="00916F31"/>
    <w:rsid w:val="00922207"/>
    <w:rsid w:val="00925051"/>
    <w:rsid w:val="0093166D"/>
    <w:rsid w:val="00933619"/>
    <w:rsid w:val="00934F60"/>
    <w:rsid w:val="0093548B"/>
    <w:rsid w:val="00943D45"/>
    <w:rsid w:val="00950704"/>
    <w:rsid w:val="0095609C"/>
    <w:rsid w:val="00961A10"/>
    <w:rsid w:val="009652C7"/>
    <w:rsid w:val="009679E9"/>
    <w:rsid w:val="00987044"/>
    <w:rsid w:val="009904CA"/>
    <w:rsid w:val="00992CCF"/>
    <w:rsid w:val="009A2E1B"/>
    <w:rsid w:val="009A7CDD"/>
    <w:rsid w:val="009B2E53"/>
    <w:rsid w:val="009B52C4"/>
    <w:rsid w:val="009C1144"/>
    <w:rsid w:val="009C5F1B"/>
    <w:rsid w:val="009C7144"/>
    <w:rsid w:val="009D25DA"/>
    <w:rsid w:val="009D2C64"/>
    <w:rsid w:val="009D4042"/>
    <w:rsid w:val="009E3D24"/>
    <w:rsid w:val="009E4223"/>
    <w:rsid w:val="009E4275"/>
    <w:rsid w:val="009E4A2E"/>
    <w:rsid w:val="009E6277"/>
    <w:rsid w:val="009E6F08"/>
    <w:rsid w:val="009F54F4"/>
    <w:rsid w:val="00A02121"/>
    <w:rsid w:val="00A11DB2"/>
    <w:rsid w:val="00A11E54"/>
    <w:rsid w:val="00A20B9E"/>
    <w:rsid w:val="00A32D41"/>
    <w:rsid w:val="00A3346F"/>
    <w:rsid w:val="00A35C7E"/>
    <w:rsid w:val="00A37B80"/>
    <w:rsid w:val="00A406B6"/>
    <w:rsid w:val="00A44EF9"/>
    <w:rsid w:val="00A45813"/>
    <w:rsid w:val="00A57285"/>
    <w:rsid w:val="00A62E28"/>
    <w:rsid w:val="00A651A6"/>
    <w:rsid w:val="00A808A8"/>
    <w:rsid w:val="00A929F6"/>
    <w:rsid w:val="00A931A1"/>
    <w:rsid w:val="00A93A94"/>
    <w:rsid w:val="00A96633"/>
    <w:rsid w:val="00AA25BB"/>
    <w:rsid w:val="00AB63A6"/>
    <w:rsid w:val="00AC357F"/>
    <w:rsid w:val="00AC3F6D"/>
    <w:rsid w:val="00AC4925"/>
    <w:rsid w:val="00AD10AA"/>
    <w:rsid w:val="00AD4AAF"/>
    <w:rsid w:val="00AD56DC"/>
    <w:rsid w:val="00AD6A64"/>
    <w:rsid w:val="00AD7351"/>
    <w:rsid w:val="00AD7766"/>
    <w:rsid w:val="00AE1275"/>
    <w:rsid w:val="00AE3C93"/>
    <w:rsid w:val="00AF0BDE"/>
    <w:rsid w:val="00B02628"/>
    <w:rsid w:val="00B062F1"/>
    <w:rsid w:val="00B0656C"/>
    <w:rsid w:val="00B1080F"/>
    <w:rsid w:val="00B11494"/>
    <w:rsid w:val="00B12B71"/>
    <w:rsid w:val="00B12F11"/>
    <w:rsid w:val="00B136ED"/>
    <w:rsid w:val="00B139AF"/>
    <w:rsid w:val="00B15074"/>
    <w:rsid w:val="00B166CD"/>
    <w:rsid w:val="00B17897"/>
    <w:rsid w:val="00B31A1A"/>
    <w:rsid w:val="00B4207C"/>
    <w:rsid w:val="00B43ACF"/>
    <w:rsid w:val="00B4793E"/>
    <w:rsid w:val="00B50F51"/>
    <w:rsid w:val="00B5267F"/>
    <w:rsid w:val="00B571BD"/>
    <w:rsid w:val="00B64443"/>
    <w:rsid w:val="00B76384"/>
    <w:rsid w:val="00B767D1"/>
    <w:rsid w:val="00B76AAB"/>
    <w:rsid w:val="00B94E3E"/>
    <w:rsid w:val="00B968E8"/>
    <w:rsid w:val="00B97FE6"/>
    <w:rsid w:val="00BA24B5"/>
    <w:rsid w:val="00BA3B21"/>
    <w:rsid w:val="00BA6E40"/>
    <w:rsid w:val="00BA7FAA"/>
    <w:rsid w:val="00BC42FC"/>
    <w:rsid w:val="00BC67D7"/>
    <w:rsid w:val="00BD2368"/>
    <w:rsid w:val="00BD40FF"/>
    <w:rsid w:val="00BD6A65"/>
    <w:rsid w:val="00BE2F94"/>
    <w:rsid w:val="00BE30EC"/>
    <w:rsid w:val="00BE5804"/>
    <w:rsid w:val="00BE6BE7"/>
    <w:rsid w:val="00C03114"/>
    <w:rsid w:val="00C04092"/>
    <w:rsid w:val="00C04E5F"/>
    <w:rsid w:val="00C1502B"/>
    <w:rsid w:val="00C25191"/>
    <w:rsid w:val="00C27B87"/>
    <w:rsid w:val="00C310C8"/>
    <w:rsid w:val="00C31483"/>
    <w:rsid w:val="00C31F6F"/>
    <w:rsid w:val="00C327F8"/>
    <w:rsid w:val="00C34613"/>
    <w:rsid w:val="00C354B7"/>
    <w:rsid w:val="00C37D60"/>
    <w:rsid w:val="00C40666"/>
    <w:rsid w:val="00C448B4"/>
    <w:rsid w:val="00C46990"/>
    <w:rsid w:val="00C57572"/>
    <w:rsid w:val="00C61FC1"/>
    <w:rsid w:val="00C656E8"/>
    <w:rsid w:val="00C67E6B"/>
    <w:rsid w:val="00C74F5D"/>
    <w:rsid w:val="00C82693"/>
    <w:rsid w:val="00C83008"/>
    <w:rsid w:val="00C87A88"/>
    <w:rsid w:val="00C94C8C"/>
    <w:rsid w:val="00C952C7"/>
    <w:rsid w:val="00CA1050"/>
    <w:rsid w:val="00CA131B"/>
    <w:rsid w:val="00CA487B"/>
    <w:rsid w:val="00CA515A"/>
    <w:rsid w:val="00CA6FB3"/>
    <w:rsid w:val="00CB57B5"/>
    <w:rsid w:val="00CB57E0"/>
    <w:rsid w:val="00CB6117"/>
    <w:rsid w:val="00CB62C9"/>
    <w:rsid w:val="00CB7232"/>
    <w:rsid w:val="00CC0D69"/>
    <w:rsid w:val="00CC1963"/>
    <w:rsid w:val="00CC231F"/>
    <w:rsid w:val="00CC46AA"/>
    <w:rsid w:val="00CD4176"/>
    <w:rsid w:val="00CE3578"/>
    <w:rsid w:val="00CE3733"/>
    <w:rsid w:val="00CE3881"/>
    <w:rsid w:val="00CE4AF9"/>
    <w:rsid w:val="00CE5919"/>
    <w:rsid w:val="00D00601"/>
    <w:rsid w:val="00D07CF3"/>
    <w:rsid w:val="00D2191D"/>
    <w:rsid w:val="00D21F12"/>
    <w:rsid w:val="00D22966"/>
    <w:rsid w:val="00D30EC3"/>
    <w:rsid w:val="00D33218"/>
    <w:rsid w:val="00D41B86"/>
    <w:rsid w:val="00D455F3"/>
    <w:rsid w:val="00D47117"/>
    <w:rsid w:val="00D47B68"/>
    <w:rsid w:val="00D50381"/>
    <w:rsid w:val="00D5257B"/>
    <w:rsid w:val="00D5362D"/>
    <w:rsid w:val="00D53DDC"/>
    <w:rsid w:val="00D57844"/>
    <w:rsid w:val="00D63FBE"/>
    <w:rsid w:val="00D657F7"/>
    <w:rsid w:val="00D66025"/>
    <w:rsid w:val="00D66E87"/>
    <w:rsid w:val="00D67013"/>
    <w:rsid w:val="00D75AFB"/>
    <w:rsid w:val="00D8143F"/>
    <w:rsid w:val="00D851DC"/>
    <w:rsid w:val="00D86196"/>
    <w:rsid w:val="00D879FC"/>
    <w:rsid w:val="00D91525"/>
    <w:rsid w:val="00D92D63"/>
    <w:rsid w:val="00D94BE1"/>
    <w:rsid w:val="00D96741"/>
    <w:rsid w:val="00DA35B9"/>
    <w:rsid w:val="00DA3BA2"/>
    <w:rsid w:val="00DA5B34"/>
    <w:rsid w:val="00DB0C07"/>
    <w:rsid w:val="00DB1CFA"/>
    <w:rsid w:val="00DB2ED9"/>
    <w:rsid w:val="00DB6320"/>
    <w:rsid w:val="00DC0366"/>
    <w:rsid w:val="00DC4C78"/>
    <w:rsid w:val="00DD1614"/>
    <w:rsid w:val="00DE020B"/>
    <w:rsid w:val="00DE1B3F"/>
    <w:rsid w:val="00DE4B78"/>
    <w:rsid w:val="00DE6545"/>
    <w:rsid w:val="00DE7FBF"/>
    <w:rsid w:val="00DF70AC"/>
    <w:rsid w:val="00E00EF9"/>
    <w:rsid w:val="00E016A2"/>
    <w:rsid w:val="00E038BC"/>
    <w:rsid w:val="00E0502E"/>
    <w:rsid w:val="00E079D9"/>
    <w:rsid w:val="00E17326"/>
    <w:rsid w:val="00E17F89"/>
    <w:rsid w:val="00E20045"/>
    <w:rsid w:val="00E2188C"/>
    <w:rsid w:val="00E22053"/>
    <w:rsid w:val="00E2758A"/>
    <w:rsid w:val="00E33797"/>
    <w:rsid w:val="00E43185"/>
    <w:rsid w:val="00E45A05"/>
    <w:rsid w:val="00E472D7"/>
    <w:rsid w:val="00E60129"/>
    <w:rsid w:val="00E64A81"/>
    <w:rsid w:val="00E71E6B"/>
    <w:rsid w:val="00E7527D"/>
    <w:rsid w:val="00E760D6"/>
    <w:rsid w:val="00E80E68"/>
    <w:rsid w:val="00E83905"/>
    <w:rsid w:val="00E839D8"/>
    <w:rsid w:val="00E855E4"/>
    <w:rsid w:val="00E90C32"/>
    <w:rsid w:val="00E97EAD"/>
    <w:rsid w:val="00EB183D"/>
    <w:rsid w:val="00EB2D70"/>
    <w:rsid w:val="00EB42A2"/>
    <w:rsid w:val="00EB7540"/>
    <w:rsid w:val="00EC0674"/>
    <w:rsid w:val="00EC2F0E"/>
    <w:rsid w:val="00EC5114"/>
    <w:rsid w:val="00EC5510"/>
    <w:rsid w:val="00EC5FFA"/>
    <w:rsid w:val="00EC7EEF"/>
    <w:rsid w:val="00ED71A7"/>
    <w:rsid w:val="00ED7DD1"/>
    <w:rsid w:val="00EE06E8"/>
    <w:rsid w:val="00EE1D48"/>
    <w:rsid w:val="00EE3EA4"/>
    <w:rsid w:val="00EE4EDB"/>
    <w:rsid w:val="00EE582F"/>
    <w:rsid w:val="00EE7737"/>
    <w:rsid w:val="00EE7AB3"/>
    <w:rsid w:val="00EE7C05"/>
    <w:rsid w:val="00EE7DE0"/>
    <w:rsid w:val="00EF208A"/>
    <w:rsid w:val="00EF2499"/>
    <w:rsid w:val="00EF5AA1"/>
    <w:rsid w:val="00F0104A"/>
    <w:rsid w:val="00F04A72"/>
    <w:rsid w:val="00F11A25"/>
    <w:rsid w:val="00F20A14"/>
    <w:rsid w:val="00F20C1D"/>
    <w:rsid w:val="00F22F4E"/>
    <w:rsid w:val="00F253C9"/>
    <w:rsid w:val="00F35DBA"/>
    <w:rsid w:val="00F410B8"/>
    <w:rsid w:val="00F519A1"/>
    <w:rsid w:val="00F57E9B"/>
    <w:rsid w:val="00F61336"/>
    <w:rsid w:val="00F70781"/>
    <w:rsid w:val="00F73223"/>
    <w:rsid w:val="00F73633"/>
    <w:rsid w:val="00F7764F"/>
    <w:rsid w:val="00FA294D"/>
    <w:rsid w:val="00FA35AE"/>
    <w:rsid w:val="00FC13D2"/>
    <w:rsid w:val="00FC1D97"/>
    <w:rsid w:val="00FC69EF"/>
    <w:rsid w:val="00FD297E"/>
    <w:rsid w:val="00FE0D2E"/>
    <w:rsid w:val="00FE7F43"/>
    <w:rsid w:val="00FF2389"/>
    <w:rsid w:val="00FF6732"/>
    <w:rsid w:val="00FF7601"/>
    <w:rsid w:val="01F970C8"/>
    <w:rsid w:val="031AF73C"/>
    <w:rsid w:val="0385064C"/>
    <w:rsid w:val="044D87BE"/>
    <w:rsid w:val="0BE92F6A"/>
    <w:rsid w:val="0D95C6B8"/>
    <w:rsid w:val="0E69CDB1"/>
    <w:rsid w:val="0EDE60D5"/>
    <w:rsid w:val="0F44871A"/>
    <w:rsid w:val="10169DB5"/>
    <w:rsid w:val="132AB729"/>
    <w:rsid w:val="1914F861"/>
    <w:rsid w:val="1D5AC4DA"/>
    <w:rsid w:val="1DD21C82"/>
    <w:rsid w:val="1E958E73"/>
    <w:rsid w:val="1EE066B6"/>
    <w:rsid w:val="20271719"/>
    <w:rsid w:val="2047CDD9"/>
    <w:rsid w:val="215DC530"/>
    <w:rsid w:val="235BAB6D"/>
    <w:rsid w:val="28994CCB"/>
    <w:rsid w:val="29FA89C0"/>
    <w:rsid w:val="2AAE3E5B"/>
    <w:rsid w:val="2B7DAFC8"/>
    <w:rsid w:val="2C4A0EBC"/>
    <w:rsid w:val="2C568530"/>
    <w:rsid w:val="2DE5DF1D"/>
    <w:rsid w:val="2ED5FD99"/>
    <w:rsid w:val="2F36F713"/>
    <w:rsid w:val="34ACBA18"/>
    <w:rsid w:val="384A3888"/>
    <w:rsid w:val="3A6D9992"/>
    <w:rsid w:val="3B048CAC"/>
    <w:rsid w:val="3C2D59B0"/>
    <w:rsid w:val="4217FEC7"/>
    <w:rsid w:val="439AE1AC"/>
    <w:rsid w:val="4516AFC4"/>
    <w:rsid w:val="482BC83A"/>
    <w:rsid w:val="48EA8CF7"/>
    <w:rsid w:val="4959B500"/>
    <w:rsid w:val="4B9FEA9A"/>
    <w:rsid w:val="4C93B964"/>
    <w:rsid w:val="4E209531"/>
    <w:rsid w:val="50ACDE85"/>
    <w:rsid w:val="52A47A32"/>
    <w:rsid w:val="52C4FFB2"/>
    <w:rsid w:val="543F0B67"/>
    <w:rsid w:val="55702F62"/>
    <w:rsid w:val="55C8D6C4"/>
    <w:rsid w:val="560A966F"/>
    <w:rsid w:val="5BEA8E4C"/>
    <w:rsid w:val="5DA08CCB"/>
    <w:rsid w:val="5E03F5E1"/>
    <w:rsid w:val="5E0E58D0"/>
    <w:rsid w:val="60B41F29"/>
    <w:rsid w:val="67228748"/>
    <w:rsid w:val="6855D22E"/>
    <w:rsid w:val="68CF5079"/>
    <w:rsid w:val="6AFBF452"/>
    <w:rsid w:val="710E7B12"/>
    <w:rsid w:val="775DB047"/>
    <w:rsid w:val="77E4E8AA"/>
    <w:rsid w:val="7AE635AD"/>
    <w:rsid w:val="7C4D40D8"/>
    <w:rsid w:val="7E477AD0"/>
    <w:rsid w:val="7ECCB487"/>
    <w:rsid w:val="7F2592A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322E"/>
  <w15:chartTrackingRefBased/>
  <w15:docId w15:val="{4B4453B7-C41C-489F-9D06-F5083D50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2C"/>
    <w:rPr>
      <w:sz w:val="22"/>
      <w:szCs w:val="22"/>
      <w:lang w:eastAsia="en-US"/>
    </w:rPr>
  </w:style>
  <w:style w:type="paragraph" w:styleId="Titre1">
    <w:name w:val="heading 1"/>
    <w:basedOn w:val="Normal"/>
    <w:next w:val="Normal"/>
    <w:link w:val="Titre1Car"/>
    <w:uiPriority w:val="9"/>
    <w:qFormat/>
    <w:rsid w:val="00003F2A"/>
    <w:pPr>
      <w:keepNext/>
      <w:keepLines/>
      <w:outlineLvl w:val="0"/>
    </w:pPr>
    <w:rPr>
      <w:rFonts w:eastAsiaTheme="majorEastAsia" w:cstheme="majorBidi"/>
      <w:b/>
      <w:szCs w:val="32"/>
      <w:u w:val="single"/>
    </w:rPr>
  </w:style>
  <w:style w:type="paragraph" w:styleId="Titre2">
    <w:name w:val="heading 2"/>
    <w:basedOn w:val="Normal"/>
    <w:next w:val="Normal"/>
    <w:link w:val="Titre2Car"/>
    <w:semiHidden/>
    <w:unhideWhenUsed/>
    <w:qFormat/>
    <w:rsid w:val="00106F34"/>
    <w:pPr>
      <w:keepNext/>
      <w:spacing w:before="240" w:after="60"/>
      <w:outlineLvl w:val="1"/>
    </w:pPr>
    <w:rPr>
      <w:rFonts w:ascii="Arial" w:eastAsia="Times New Roman" w:hAnsi="Arial" w:cs="Arial"/>
      <w:b/>
      <w:bCs/>
      <w:i/>
      <w:iCs/>
      <w:sz w:val="28"/>
      <w:szCs w:val="2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semiHidden/>
    <w:rsid w:val="00106F34"/>
    <w:rPr>
      <w:rFonts w:ascii="Arial" w:eastAsia="Times New Roman" w:hAnsi="Arial" w:cs="Arial"/>
      <w:b/>
      <w:bCs/>
      <w:i/>
      <w:iCs/>
      <w:sz w:val="28"/>
      <w:szCs w:val="28"/>
    </w:rPr>
  </w:style>
  <w:style w:type="paragraph" w:styleId="Notedebasdepage">
    <w:name w:val="footnote text"/>
    <w:basedOn w:val="Normal"/>
    <w:link w:val="NotedebasdepageCar"/>
    <w:semiHidden/>
    <w:unhideWhenUsed/>
    <w:rsid w:val="00106F34"/>
    <w:rPr>
      <w:rFonts w:ascii="Arial" w:eastAsia="Times New Roman" w:hAnsi="Arial" w:cs="Arial"/>
      <w:sz w:val="20"/>
      <w:szCs w:val="20"/>
      <w:lang w:eastAsia="fr-CA"/>
    </w:rPr>
  </w:style>
  <w:style w:type="character" w:customStyle="1" w:styleId="NotedebasdepageCar">
    <w:name w:val="Note de bas de page Car"/>
    <w:link w:val="Notedebasdepage"/>
    <w:semiHidden/>
    <w:rsid w:val="00106F34"/>
    <w:rPr>
      <w:rFonts w:ascii="Arial" w:eastAsia="Times New Roman" w:hAnsi="Arial" w:cs="Arial"/>
    </w:rPr>
  </w:style>
  <w:style w:type="paragraph" w:styleId="En-tte">
    <w:name w:val="header"/>
    <w:basedOn w:val="Normal"/>
    <w:link w:val="En-tteCar"/>
    <w:unhideWhenUsed/>
    <w:rsid w:val="00106F34"/>
    <w:pPr>
      <w:tabs>
        <w:tab w:val="center" w:pos="4320"/>
        <w:tab w:val="right" w:pos="8640"/>
      </w:tabs>
    </w:pPr>
    <w:rPr>
      <w:rFonts w:ascii="Arial" w:eastAsia="Times New Roman" w:hAnsi="Arial" w:cs="Arial"/>
      <w:szCs w:val="24"/>
      <w:lang w:eastAsia="fr-CA"/>
    </w:rPr>
  </w:style>
  <w:style w:type="character" w:customStyle="1" w:styleId="En-tteCar">
    <w:name w:val="En-tête Car"/>
    <w:link w:val="En-tte"/>
    <w:rsid w:val="00106F34"/>
    <w:rPr>
      <w:rFonts w:ascii="Arial" w:eastAsia="Times New Roman" w:hAnsi="Arial" w:cs="Arial"/>
      <w:sz w:val="22"/>
      <w:szCs w:val="24"/>
    </w:rPr>
  </w:style>
  <w:style w:type="paragraph" w:styleId="Pieddepage">
    <w:name w:val="footer"/>
    <w:basedOn w:val="Normal"/>
    <w:link w:val="PieddepageCar"/>
    <w:unhideWhenUsed/>
    <w:rsid w:val="00106F34"/>
    <w:pPr>
      <w:tabs>
        <w:tab w:val="center" w:pos="4320"/>
        <w:tab w:val="right" w:pos="8640"/>
      </w:tabs>
    </w:pPr>
    <w:rPr>
      <w:rFonts w:ascii="Arial" w:eastAsia="Times New Roman" w:hAnsi="Arial" w:cs="Arial"/>
      <w:szCs w:val="24"/>
      <w:lang w:eastAsia="fr-CA"/>
    </w:rPr>
  </w:style>
  <w:style w:type="character" w:customStyle="1" w:styleId="PieddepageCar">
    <w:name w:val="Pied de page Car"/>
    <w:link w:val="Pieddepage"/>
    <w:rsid w:val="00106F34"/>
    <w:rPr>
      <w:rFonts w:ascii="Arial" w:eastAsia="Times New Roman" w:hAnsi="Arial" w:cs="Arial"/>
      <w:sz w:val="22"/>
      <w:szCs w:val="24"/>
    </w:rPr>
  </w:style>
  <w:style w:type="paragraph" w:styleId="Adresseexpditeur">
    <w:name w:val="envelope return"/>
    <w:basedOn w:val="Normal"/>
    <w:unhideWhenUsed/>
    <w:rsid w:val="00106F34"/>
    <w:pPr>
      <w:jc w:val="both"/>
    </w:pPr>
    <w:rPr>
      <w:rFonts w:ascii="Arial" w:eastAsia="Times New Roman" w:hAnsi="Arial" w:cs="Arial (W1)"/>
      <w:kern w:val="22"/>
      <w:sz w:val="20"/>
      <w:szCs w:val="20"/>
      <w:lang w:eastAsia="fr-CA"/>
    </w:rPr>
  </w:style>
  <w:style w:type="paragraph" w:styleId="Textedebulles">
    <w:name w:val="Balloon Text"/>
    <w:basedOn w:val="Normal"/>
    <w:link w:val="TextedebullesCar"/>
    <w:semiHidden/>
    <w:unhideWhenUsed/>
    <w:rsid w:val="00106F34"/>
    <w:rPr>
      <w:rFonts w:ascii="Tahoma" w:eastAsia="Times New Roman" w:hAnsi="Tahoma" w:cs="Tahoma"/>
      <w:sz w:val="16"/>
      <w:szCs w:val="16"/>
      <w:lang w:eastAsia="fr-CA"/>
    </w:rPr>
  </w:style>
  <w:style w:type="character" w:customStyle="1" w:styleId="TextedebullesCar">
    <w:name w:val="Texte de bulles Car"/>
    <w:link w:val="Textedebulles"/>
    <w:semiHidden/>
    <w:rsid w:val="00106F34"/>
    <w:rPr>
      <w:rFonts w:ascii="Tahoma" w:eastAsia="Times New Roman" w:hAnsi="Tahoma" w:cs="Tahoma"/>
      <w:sz w:val="16"/>
      <w:szCs w:val="16"/>
    </w:rPr>
  </w:style>
  <w:style w:type="character" w:styleId="Appelnotedebasdep">
    <w:name w:val="footnote reference"/>
    <w:semiHidden/>
    <w:unhideWhenUsed/>
    <w:rsid w:val="00106F34"/>
    <w:rPr>
      <w:vertAlign w:val="superscript"/>
    </w:rPr>
  </w:style>
  <w:style w:type="table" w:styleId="Grilledutableau">
    <w:name w:val="Table Grid"/>
    <w:basedOn w:val="TableauNormal"/>
    <w:rsid w:val="00106F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nhideWhenUsed/>
    <w:rsid w:val="00106F34"/>
    <w:rPr>
      <w:sz w:val="16"/>
      <w:szCs w:val="16"/>
    </w:rPr>
  </w:style>
  <w:style w:type="paragraph" w:styleId="Commentaire">
    <w:name w:val="annotation text"/>
    <w:basedOn w:val="Normal"/>
    <w:link w:val="CommentaireCar"/>
    <w:unhideWhenUsed/>
    <w:rsid w:val="00106F34"/>
    <w:rPr>
      <w:sz w:val="20"/>
      <w:szCs w:val="20"/>
    </w:rPr>
  </w:style>
  <w:style w:type="character" w:customStyle="1" w:styleId="CommentaireCar">
    <w:name w:val="Commentaire Car"/>
    <w:link w:val="Commentaire"/>
    <w:rsid w:val="00106F34"/>
    <w:rPr>
      <w:lang w:eastAsia="en-US"/>
    </w:rPr>
  </w:style>
  <w:style w:type="paragraph" w:styleId="Objetducommentaire">
    <w:name w:val="annotation subject"/>
    <w:basedOn w:val="Commentaire"/>
    <w:next w:val="Commentaire"/>
    <w:link w:val="ObjetducommentaireCar"/>
    <w:uiPriority w:val="99"/>
    <w:semiHidden/>
    <w:unhideWhenUsed/>
    <w:rsid w:val="00106F34"/>
    <w:rPr>
      <w:b/>
      <w:bCs/>
    </w:rPr>
  </w:style>
  <w:style w:type="character" w:customStyle="1" w:styleId="ObjetducommentaireCar">
    <w:name w:val="Objet du commentaire Car"/>
    <w:link w:val="Objetducommentaire"/>
    <w:uiPriority w:val="99"/>
    <w:semiHidden/>
    <w:rsid w:val="00106F34"/>
    <w:rPr>
      <w:b/>
      <w:bCs/>
      <w:lang w:eastAsia="en-US"/>
    </w:rPr>
  </w:style>
  <w:style w:type="paragraph" w:styleId="Rvision">
    <w:name w:val="Revision"/>
    <w:hidden/>
    <w:uiPriority w:val="99"/>
    <w:semiHidden/>
    <w:rsid w:val="00E83905"/>
    <w:rPr>
      <w:sz w:val="22"/>
      <w:szCs w:val="22"/>
      <w:lang w:eastAsia="en-US"/>
    </w:rPr>
  </w:style>
  <w:style w:type="paragraph" w:styleId="Paragraphedeliste">
    <w:name w:val="List Paragraph"/>
    <w:basedOn w:val="Normal"/>
    <w:link w:val="ParagraphedelisteCar"/>
    <w:uiPriority w:val="34"/>
    <w:qFormat/>
    <w:rsid w:val="00E83905"/>
    <w:pPr>
      <w:ind w:left="708"/>
    </w:pPr>
    <w:rPr>
      <w:rFonts w:ascii="Times New Roman" w:eastAsia="Times New Roman" w:hAnsi="Times New Roman"/>
      <w:sz w:val="20"/>
      <w:szCs w:val="20"/>
      <w:lang w:eastAsia="fr-CA"/>
    </w:rPr>
  </w:style>
  <w:style w:type="character" w:customStyle="1" w:styleId="ParagraphedelisteCar">
    <w:name w:val="Paragraphe de liste Car"/>
    <w:link w:val="Paragraphedeliste"/>
    <w:uiPriority w:val="34"/>
    <w:rsid w:val="00E83905"/>
    <w:rPr>
      <w:rFonts w:ascii="Times New Roman" w:eastAsia="Times New Roman" w:hAnsi="Times New Roman"/>
    </w:rPr>
  </w:style>
  <w:style w:type="paragraph" w:customStyle="1" w:styleId="5-PuceTableau">
    <w:name w:val="5-PuceTableau"/>
    <w:basedOn w:val="Normal"/>
    <w:qFormat/>
    <w:rsid w:val="00CE3733"/>
    <w:pPr>
      <w:keepNext/>
      <w:keepLines/>
      <w:tabs>
        <w:tab w:val="left" w:pos="340"/>
      </w:tabs>
      <w:overflowPunct w:val="0"/>
      <w:autoSpaceDE w:val="0"/>
      <w:autoSpaceDN w:val="0"/>
      <w:adjustRightInd w:val="0"/>
      <w:ind w:left="340" w:hanging="340"/>
      <w:jc w:val="both"/>
    </w:pPr>
    <w:rPr>
      <w:rFonts w:eastAsia="Times New Roman" w:cs="Arial"/>
      <w:sz w:val="18"/>
      <w:szCs w:val="18"/>
      <w:lang w:eastAsia="fr-CA"/>
    </w:rPr>
  </w:style>
  <w:style w:type="character" w:styleId="Mentionnonrsolue">
    <w:name w:val="Unresolved Mention"/>
    <w:basedOn w:val="Policepardfaut"/>
    <w:uiPriority w:val="99"/>
    <w:unhideWhenUsed/>
    <w:rsid w:val="00860D36"/>
    <w:rPr>
      <w:color w:val="605E5C"/>
      <w:shd w:val="clear" w:color="auto" w:fill="E1DFDD"/>
    </w:rPr>
  </w:style>
  <w:style w:type="character" w:styleId="Mention">
    <w:name w:val="Mention"/>
    <w:basedOn w:val="Policepardfaut"/>
    <w:uiPriority w:val="99"/>
    <w:unhideWhenUsed/>
    <w:rsid w:val="00860D36"/>
    <w:rPr>
      <w:color w:val="2B579A"/>
      <w:shd w:val="clear" w:color="auto" w:fill="E1DFDD"/>
    </w:rPr>
  </w:style>
  <w:style w:type="character" w:customStyle="1" w:styleId="Titre1Car">
    <w:name w:val="Titre 1 Car"/>
    <w:basedOn w:val="Policepardfaut"/>
    <w:link w:val="Titre1"/>
    <w:uiPriority w:val="9"/>
    <w:rsid w:val="00003F2A"/>
    <w:rPr>
      <w:rFonts w:eastAsiaTheme="majorEastAsia" w:cstheme="majorBidi"/>
      <w:b/>
      <w:sz w:val="22"/>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6402">
      <w:bodyDiv w:val="1"/>
      <w:marLeft w:val="0"/>
      <w:marRight w:val="0"/>
      <w:marTop w:val="0"/>
      <w:marBottom w:val="0"/>
      <w:divBdr>
        <w:top w:val="none" w:sz="0" w:space="0" w:color="auto"/>
        <w:left w:val="none" w:sz="0" w:space="0" w:color="auto"/>
        <w:bottom w:val="none" w:sz="0" w:space="0" w:color="auto"/>
        <w:right w:val="none" w:sz="0" w:space="0" w:color="auto"/>
      </w:divBdr>
    </w:div>
    <w:div w:id="867834879">
      <w:bodyDiv w:val="1"/>
      <w:marLeft w:val="0"/>
      <w:marRight w:val="0"/>
      <w:marTop w:val="0"/>
      <w:marBottom w:val="0"/>
      <w:divBdr>
        <w:top w:val="none" w:sz="0" w:space="0" w:color="auto"/>
        <w:left w:val="none" w:sz="0" w:space="0" w:color="auto"/>
        <w:bottom w:val="none" w:sz="0" w:space="0" w:color="auto"/>
        <w:right w:val="none" w:sz="0" w:space="0" w:color="auto"/>
      </w:divBdr>
    </w:div>
    <w:div w:id="1336614427">
      <w:bodyDiv w:val="1"/>
      <w:marLeft w:val="0"/>
      <w:marRight w:val="0"/>
      <w:marTop w:val="0"/>
      <w:marBottom w:val="0"/>
      <w:divBdr>
        <w:top w:val="none" w:sz="0" w:space="0" w:color="auto"/>
        <w:left w:val="none" w:sz="0" w:space="0" w:color="auto"/>
        <w:bottom w:val="none" w:sz="0" w:space="0" w:color="auto"/>
        <w:right w:val="none" w:sz="0" w:space="0" w:color="auto"/>
      </w:divBdr>
    </w:div>
    <w:div w:id="1388408631">
      <w:bodyDiv w:val="1"/>
      <w:marLeft w:val="0"/>
      <w:marRight w:val="0"/>
      <w:marTop w:val="0"/>
      <w:marBottom w:val="0"/>
      <w:divBdr>
        <w:top w:val="none" w:sz="0" w:space="0" w:color="auto"/>
        <w:left w:val="none" w:sz="0" w:space="0" w:color="auto"/>
        <w:bottom w:val="none" w:sz="0" w:space="0" w:color="auto"/>
        <w:right w:val="none" w:sz="0" w:space="0" w:color="auto"/>
      </w:divBdr>
    </w:div>
    <w:div w:id="1791704860">
      <w:bodyDiv w:val="1"/>
      <w:marLeft w:val="0"/>
      <w:marRight w:val="0"/>
      <w:marTop w:val="0"/>
      <w:marBottom w:val="0"/>
      <w:divBdr>
        <w:top w:val="none" w:sz="0" w:space="0" w:color="auto"/>
        <w:left w:val="none" w:sz="0" w:space="0" w:color="auto"/>
        <w:bottom w:val="none" w:sz="0" w:space="0" w:color="auto"/>
        <w:right w:val="none" w:sz="0" w:space="0" w:color="auto"/>
      </w:divBdr>
    </w:div>
    <w:div w:id="1850607011">
      <w:bodyDiv w:val="1"/>
      <w:marLeft w:val="0"/>
      <w:marRight w:val="0"/>
      <w:marTop w:val="0"/>
      <w:marBottom w:val="0"/>
      <w:divBdr>
        <w:top w:val="none" w:sz="0" w:space="0" w:color="auto"/>
        <w:left w:val="none" w:sz="0" w:space="0" w:color="auto"/>
        <w:bottom w:val="none" w:sz="0" w:space="0" w:color="auto"/>
        <w:right w:val="none" w:sz="0" w:space="0" w:color="auto"/>
      </w:divBdr>
    </w:div>
    <w:div w:id="1982535167">
      <w:bodyDiv w:val="1"/>
      <w:marLeft w:val="0"/>
      <w:marRight w:val="0"/>
      <w:marTop w:val="0"/>
      <w:marBottom w:val="0"/>
      <w:divBdr>
        <w:top w:val="none" w:sz="0" w:space="0" w:color="auto"/>
        <w:left w:val="none" w:sz="0" w:space="0" w:color="auto"/>
        <w:bottom w:val="none" w:sz="0" w:space="0" w:color="auto"/>
        <w:right w:val="none" w:sz="0" w:space="0" w:color="auto"/>
      </w:divBdr>
    </w:div>
    <w:div w:id="2070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28dc93f-c64c-4693-ae4e-5c2e322b9529">
      <UserInfo>
        <DisplayName>Patrick Dufort</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77A01CCEABE64DA9D94A2111EE1AAF" ma:contentTypeVersion="8" ma:contentTypeDescription="Crée un document." ma:contentTypeScope="" ma:versionID="d913382fa9bf86b49b1a99cb3af86bec">
  <xsd:schema xmlns:xsd="http://www.w3.org/2001/XMLSchema" xmlns:xs="http://www.w3.org/2001/XMLSchema" xmlns:p="http://schemas.microsoft.com/office/2006/metadata/properties" xmlns:ns2="0980ed00-c077-4b03-acbb-26c79b3c13b9" xmlns:ns3="c28dc93f-c64c-4693-ae4e-5c2e322b9529" targetNamespace="http://schemas.microsoft.com/office/2006/metadata/properties" ma:root="true" ma:fieldsID="6b215973143ae70a4cfb9b2c0a97d609" ns2:_="" ns3:_="">
    <xsd:import namespace="0980ed00-c077-4b03-acbb-26c79b3c13b9"/>
    <xsd:import namespace="c28dc93f-c64c-4693-ae4e-5c2e322b9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0ed00-c077-4b03-acbb-26c79b3c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dc93f-c64c-4693-ae4e-5c2e322b952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FC58-575F-4585-9439-BA3B75FA1051}">
  <ds:schemaRefs>
    <ds:schemaRef ds:uri="http://schemas.openxmlformats.org/officeDocument/2006/bibliography"/>
  </ds:schemaRefs>
</ds:datastoreItem>
</file>

<file path=customXml/itemProps2.xml><?xml version="1.0" encoding="utf-8"?>
<ds:datastoreItem xmlns:ds="http://schemas.openxmlformats.org/officeDocument/2006/customXml" ds:itemID="{755A6C3B-8899-4963-A379-752F775CBFB4}">
  <ds:schemaRefs>
    <ds:schemaRef ds:uri="c28dc93f-c64c-4693-ae4e-5c2e322b9529"/>
    <ds:schemaRef ds:uri="http://purl.org/dc/terms/"/>
    <ds:schemaRef ds:uri="http://schemas.openxmlformats.org/package/2006/metadata/core-properties"/>
    <ds:schemaRef ds:uri="http://purl.org/dc/dcmitype/"/>
    <ds:schemaRef ds:uri="http://schemas.microsoft.com/office/infopath/2007/PartnerControls"/>
    <ds:schemaRef ds:uri="0980ed00-c077-4b03-acbb-26c79b3c13b9"/>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29FA27-BE5F-4DFD-A9DF-FF4D3EFC6149}">
  <ds:schemaRefs>
    <ds:schemaRef ds:uri="http://schemas.microsoft.com/sharepoint/v3/contenttype/forms"/>
  </ds:schemaRefs>
</ds:datastoreItem>
</file>

<file path=customXml/itemProps4.xml><?xml version="1.0" encoding="utf-8"?>
<ds:datastoreItem xmlns:ds="http://schemas.openxmlformats.org/officeDocument/2006/customXml" ds:itemID="{85328C0E-F2CF-4F69-81E9-ED09B9235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0ed00-c077-4b03-acbb-26c79b3c13b9"/>
    <ds:schemaRef ds:uri="c28dc93f-c64c-4693-ae4e-5c2e322b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1232</Words>
  <Characters>6782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Formulaire -Description sommaire d'un médicament biosimilaire</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-Description sommaire d'un médicament biosimilaire</dc:title>
  <dc:subject/>
  <dc:creator>INESSS</dc:creator>
  <cp:keywords/>
  <dc:description/>
  <cp:lastModifiedBy>Noémie Reine (INESSS)</cp:lastModifiedBy>
  <cp:revision>87</cp:revision>
  <cp:lastPrinted>2017-01-23T22:58:00Z</cp:lastPrinted>
  <dcterms:created xsi:type="dcterms:W3CDTF">2022-04-04T15:54:00Z</dcterms:created>
  <dcterms:modified xsi:type="dcterms:W3CDTF">2024-06-25T14:08:00Z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2021-08-06T19:32:32Z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12969c42-af4d-4711-aaad-5be0c36ba3dd</vt:lpwstr>
  </property>
  <property fmtid="{D5CDD505-2E9C-101B-9397-08002B2CF9AE}" pid="8" name="MSIP_Label_6a7d8d5d-78e2-4a62-9fcd-016eb5e4c57c_ContentBits">
    <vt:lpwstr>0</vt:lpwstr>
  </property>
  <property fmtid="{D5CDD505-2E9C-101B-9397-08002B2CF9AE}" pid="9" name="ContentTypeId">
    <vt:lpwstr>0x010100D277A01CCEABE64DA9D94A2111EE1AAF</vt:lpwstr>
  </property>
</Properties>
</file>