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497A" w14:textId="77777777" w:rsidR="00993FCA" w:rsidRPr="00890123" w:rsidRDefault="00993FCA" w:rsidP="003E5521">
      <w:pPr>
        <w:spacing w:after="240" w:line="276" w:lineRule="auto"/>
        <w:rPr>
          <w:rFonts w:ascii="Arial" w:hAnsi="Arial" w:cs="Arial"/>
          <w:szCs w:val="20"/>
        </w:rPr>
      </w:pPr>
      <w:r w:rsidRPr="00890123">
        <w:rPr>
          <w:rFonts w:ascii="Arial" w:hAnsi="Arial" w:cs="Arial"/>
          <w:szCs w:val="20"/>
        </w:rPr>
        <w:t>Établissement :</w:t>
      </w:r>
    </w:p>
    <w:p w14:paraId="2FC0D443" w14:textId="7B2FB126" w:rsidR="00993FCA" w:rsidRDefault="00993FCA" w:rsidP="008E1C24">
      <w:pPr>
        <w:spacing w:before="60" w:after="240" w:line="276" w:lineRule="auto"/>
      </w:pPr>
      <w:r>
        <w:rPr>
          <w:rFonts w:ascii="Arial" w:hAnsi="Arial" w:cs="Arial"/>
          <w:szCs w:val="20"/>
          <w:lang w:val="fr-FR"/>
        </w:rPr>
        <w:t>Période de validité :</w:t>
      </w:r>
    </w:p>
    <w:p w14:paraId="139BEBEE" w14:textId="77777777" w:rsidR="00993FCA" w:rsidRPr="00371EF7" w:rsidRDefault="00993FCA" w:rsidP="00C07446">
      <w:pPr>
        <w:pStyle w:val="TitresansTM"/>
        <w:pBdr>
          <w:left w:val="none" w:sz="0" w:space="0" w:color="auto"/>
          <w:bottom w:val="none" w:sz="0" w:space="0" w:color="auto"/>
        </w:pBdr>
        <w:shd w:val="clear" w:color="auto" w:fill="595959" w:themeFill="text1" w:themeFillTint="A6"/>
        <w:spacing w:before="60"/>
        <w:jc w:val="both"/>
        <w:rPr>
          <w:rFonts w:ascii="Arial" w:hAnsi="Arial" w:cs="Arial"/>
          <w:color w:val="FFFFFF" w:themeColor="background1"/>
          <w:sz w:val="22"/>
          <w:szCs w:val="20"/>
        </w:rPr>
      </w:pPr>
      <w:r w:rsidRPr="00371EF7">
        <w:rPr>
          <w:rFonts w:ascii="Arial" w:hAnsi="Arial" w:cs="Arial"/>
          <w:color w:val="FFFFFF" w:themeColor="background1"/>
          <w:sz w:val="22"/>
          <w:szCs w:val="20"/>
        </w:rPr>
        <w:t>situation clinique ou clientèle</w:t>
      </w:r>
    </w:p>
    <w:p w14:paraId="5859C09E" w14:textId="5D953963" w:rsidR="00C07446" w:rsidRDefault="00C07446" w:rsidP="003E5521">
      <w:pPr>
        <w:pStyle w:val="Paragraphedeliste"/>
        <w:numPr>
          <w:ilvl w:val="0"/>
          <w:numId w:val="29"/>
        </w:numPr>
        <w:spacing w:before="120" w:after="120"/>
        <w:ind w:left="425" w:hanging="357"/>
        <w:contextualSpacing w:val="0"/>
        <w:rPr>
          <w:rFonts w:ascii="Arial" w:hAnsi="Arial" w:cs="Arial"/>
          <w:b/>
          <w:bCs/>
          <w:szCs w:val="20"/>
        </w:rPr>
      </w:pPr>
      <w:bookmarkStart w:id="0" w:name="_Hlk143244934"/>
      <w:r w:rsidRPr="0073167D">
        <w:rPr>
          <w:rFonts w:ascii="Arial" w:hAnsi="Arial" w:cs="Arial"/>
          <w:b/>
          <w:bCs/>
          <w:szCs w:val="20"/>
        </w:rPr>
        <w:t xml:space="preserve">Personne </w:t>
      </w:r>
      <w:r w:rsidR="00E70F7F">
        <w:rPr>
          <w:rFonts w:ascii="Arial" w:hAnsi="Arial" w:cs="Arial"/>
          <w:b/>
          <w:bCs/>
          <w:szCs w:val="20"/>
        </w:rPr>
        <w:t xml:space="preserve">qui </w:t>
      </w:r>
      <w:r w:rsidRPr="0073167D">
        <w:rPr>
          <w:rFonts w:ascii="Arial" w:hAnsi="Arial" w:cs="Arial"/>
          <w:b/>
          <w:bCs/>
          <w:szCs w:val="20"/>
        </w:rPr>
        <w:t>présent</w:t>
      </w:r>
      <w:r w:rsidR="00E70F7F">
        <w:rPr>
          <w:rFonts w:ascii="Arial" w:hAnsi="Arial" w:cs="Arial"/>
          <w:b/>
          <w:bCs/>
          <w:szCs w:val="20"/>
        </w:rPr>
        <w:t>e</w:t>
      </w:r>
      <w:r w:rsidRPr="0073167D">
        <w:rPr>
          <w:rFonts w:ascii="Arial" w:hAnsi="Arial" w:cs="Arial"/>
          <w:b/>
          <w:bCs/>
          <w:szCs w:val="20"/>
        </w:rPr>
        <w:t xml:space="preserve"> un écoulement urétral</w:t>
      </w:r>
      <w:r w:rsidRPr="00C323F4">
        <w:rPr>
          <w:rStyle w:val="Appelnotedebasdep"/>
          <w:b/>
          <w:bCs/>
        </w:rPr>
        <w:footnoteReference w:id="1"/>
      </w:r>
      <w:r w:rsidRPr="0073167D">
        <w:rPr>
          <w:rFonts w:ascii="Arial" w:hAnsi="Arial" w:cs="Arial"/>
          <w:b/>
          <w:bCs/>
          <w:szCs w:val="20"/>
        </w:rPr>
        <w:t xml:space="preserve"> mucoïde, mucopurulent ou purulent</w:t>
      </w:r>
    </w:p>
    <w:p w14:paraId="063F5F98" w14:textId="77777777" w:rsidR="00C07446" w:rsidRPr="0073167D" w:rsidRDefault="00C07446" w:rsidP="003E5521">
      <w:pPr>
        <w:pStyle w:val="Paragraphedeliste"/>
        <w:numPr>
          <w:ilvl w:val="0"/>
          <w:numId w:val="29"/>
        </w:numPr>
        <w:spacing w:before="120" w:after="120"/>
        <w:ind w:left="425" w:hanging="357"/>
        <w:contextualSpacing w:val="0"/>
        <w:rPr>
          <w:rFonts w:ascii="Arial" w:hAnsi="Arial" w:cs="Arial"/>
          <w:b/>
          <w:bCs/>
          <w:szCs w:val="20"/>
        </w:rPr>
      </w:pPr>
      <w:r w:rsidRPr="0073167D">
        <w:rPr>
          <w:rFonts w:ascii="Arial" w:hAnsi="Arial" w:cs="Arial"/>
          <w:b/>
          <w:bCs/>
          <w:szCs w:val="20"/>
        </w:rPr>
        <w:t>Partenaire sexuel asymptomatique :</w:t>
      </w:r>
    </w:p>
    <w:p w14:paraId="4842F6CD" w14:textId="62427002" w:rsidR="00C07446" w:rsidRPr="00D2540C" w:rsidRDefault="00C07446" w:rsidP="003E5521">
      <w:pPr>
        <w:pStyle w:val="Paragraphedeliste"/>
        <w:numPr>
          <w:ilvl w:val="0"/>
          <w:numId w:val="28"/>
        </w:numPr>
        <w:spacing w:before="120" w:after="120"/>
        <w:ind w:left="992" w:hanging="357"/>
        <w:contextualSpacing w:val="0"/>
        <w:rPr>
          <w:rFonts w:ascii="Arial" w:hAnsi="Arial" w:cs="Arial"/>
          <w:szCs w:val="20"/>
        </w:rPr>
      </w:pPr>
      <w:bookmarkStart w:id="1" w:name="_Hlk147408954"/>
      <w:bookmarkStart w:id="2" w:name="_Hlk147388616"/>
      <w:r w:rsidRPr="00DD1B35">
        <w:rPr>
          <w:rFonts w:ascii="Arial" w:hAnsi="Arial" w:cs="Arial"/>
          <w:szCs w:val="20"/>
        </w:rPr>
        <w:t>Personne asymptomatique identifiée comme partenaire sexuel</w:t>
      </w:r>
      <w:r>
        <w:rPr>
          <w:rStyle w:val="Appelnotedebasdep"/>
          <w:rFonts w:cs="Arial"/>
          <w:szCs w:val="20"/>
        </w:rPr>
        <w:footnoteReference w:id="2"/>
      </w:r>
      <w:r>
        <w:rPr>
          <w:rFonts w:ascii="Arial" w:hAnsi="Arial" w:cs="Arial"/>
          <w:szCs w:val="20"/>
        </w:rPr>
        <w:t xml:space="preserve"> </w:t>
      </w:r>
      <w:r w:rsidRPr="00DD1B35">
        <w:rPr>
          <w:rFonts w:ascii="Arial" w:hAnsi="Arial" w:cs="Arial"/>
          <w:szCs w:val="20"/>
        </w:rPr>
        <w:t xml:space="preserve">d’une personne </w:t>
      </w:r>
      <w:r w:rsidR="00E70F7F">
        <w:rPr>
          <w:rFonts w:ascii="Arial" w:hAnsi="Arial" w:cs="Arial"/>
          <w:szCs w:val="20"/>
        </w:rPr>
        <w:t xml:space="preserve">qui </w:t>
      </w:r>
      <w:r w:rsidR="00E70F7F" w:rsidRPr="0007295E">
        <w:rPr>
          <w:rFonts w:ascii="Arial" w:hAnsi="Arial" w:cs="Arial"/>
          <w:szCs w:val="20"/>
        </w:rPr>
        <w:t>présente</w:t>
      </w:r>
      <w:r w:rsidR="00E70F7F" w:rsidRPr="0007295E">
        <w:rPr>
          <w:rFonts w:ascii="Arial" w:hAnsi="Arial" w:cs="Arial"/>
        </w:rPr>
        <w:t xml:space="preserve"> </w:t>
      </w:r>
      <w:r w:rsidRPr="0007295E">
        <w:rPr>
          <w:rFonts w:ascii="Arial" w:hAnsi="Arial" w:cs="Arial"/>
        </w:rPr>
        <w:t>un</w:t>
      </w:r>
      <w:r>
        <w:t xml:space="preserve"> </w:t>
      </w:r>
      <w:r w:rsidRPr="00DD1B35">
        <w:rPr>
          <w:rFonts w:ascii="Arial" w:hAnsi="Arial" w:cs="Arial"/>
          <w:szCs w:val="20"/>
        </w:rPr>
        <w:t xml:space="preserve">syndrome compatible avec une infection à </w:t>
      </w:r>
      <w:r w:rsidRPr="00DD1B35">
        <w:rPr>
          <w:rFonts w:ascii="Arial" w:hAnsi="Arial" w:cs="Arial"/>
          <w:i/>
          <w:iCs/>
          <w:szCs w:val="20"/>
        </w:rPr>
        <w:t>Chlamydia trachomatis</w:t>
      </w:r>
      <w:r w:rsidRPr="00DD1B35">
        <w:rPr>
          <w:rFonts w:ascii="Arial" w:hAnsi="Arial" w:cs="Arial"/>
          <w:szCs w:val="20"/>
        </w:rPr>
        <w:t xml:space="preserve"> ou à </w:t>
      </w:r>
      <w:r w:rsidRPr="00DD1B35">
        <w:rPr>
          <w:rFonts w:ascii="Arial" w:hAnsi="Arial" w:cs="Arial"/>
          <w:i/>
          <w:iCs/>
          <w:szCs w:val="20"/>
        </w:rPr>
        <w:t>Neisseria gonorrhoeae</w:t>
      </w:r>
      <w:r w:rsidRPr="00DD1B35">
        <w:rPr>
          <w:rFonts w:ascii="Arial" w:hAnsi="Arial" w:cs="Arial"/>
          <w:szCs w:val="20"/>
        </w:rPr>
        <w:t xml:space="preserve"> ou</w:t>
      </w:r>
      <w:r>
        <w:rPr>
          <w:rFonts w:ascii="Arial" w:hAnsi="Arial" w:cs="Arial"/>
          <w:szCs w:val="20"/>
        </w:rPr>
        <w:t xml:space="preserve"> </w:t>
      </w:r>
      <w:r w:rsidR="00E70F7F">
        <w:rPr>
          <w:rFonts w:ascii="Arial" w:hAnsi="Arial" w:cs="Arial"/>
          <w:szCs w:val="20"/>
        </w:rPr>
        <w:t>qui a</w:t>
      </w:r>
      <w:r w:rsidR="00E70F7F" w:rsidRPr="00DD1B35">
        <w:rPr>
          <w:rFonts w:ascii="Arial" w:hAnsi="Arial" w:cs="Arial"/>
          <w:szCs w:val="20"/>
        </w:rPr>
        <w:t xml:space="preserve"> </w:t>
      </w:r>
      <w:r w:rsidRPr="00DD1B35">
        <w:rPr>
          <w:rFonts w:ascii="Arial" w:hAnsi="Arial" w:cs="Arial"/>
          <w:szCs w:val="20"/>
        </w:rPr>
        <w:t>une infection à</w:t>
      </w:r>
      <w:r w:rsidRPr="00DD1B35">
        <w:t xml:space="preserve"> </w:t>
      </w:r>
      <w:r w:rsidRPr="00DD1B35">
        <w:rPr>
          <w:rFonts w:ascii="Arial" w:hAnsi="Arial" w:cs="Arial"/>
          <w:i/>
          <w:iCs/>
          <w:szCs w:val="20"/>
        </w:rPr>
        <w:t>C</w:t>
      </w:r>
      <w:r>
        <w:rPr>
          <w:rFonts w:ascii="Arial" w:hAnsi="Arial" w:cs="Arial"/>
          <w:i/>
          <w:iCs/>
          <w:szCs w:val="20"/>
        </w:rPr>
        <w:t>. </w:t>
      </w:r>
      <w:r w:rsidRPr="00DD1B35">
        <w:rPr>
          <w:rFonts w:ascii="Arial" w:hAnsi="Arial" w:cs="Arial"/>
          <w:i/>
          <w:iCs/>
          <w:szCs w:val="20"/>
        </w:rPr>
        <w:t>trachomatis</w:t>
      </w:r>
      <w:r w:rsidRPr="00DD1B35">
        <w:rPr>
          <w:rFonts w:ascii="Arial" w:hAnsi="Arial" w:cs="Arial"/>
          <w:szCs w:val="20"/>
        </w:rPr>
        <w:t xml:space="preserve"> ou à</w:t>
      </w:r>
      <w:r w:rsidRPr="00DD1B35">
        <w:t xml:space="preserve"> </w:t>
      </w:r>
      <w:r w:rsidRPr="00DD1B35">
        <w:rPr>
          <w:rFonts w:ascii="Arial" w:hAnsi="Arial" w:cs="Arial"/>
          <w:i/>
          <w:iCs/>
          <w:szCs w:val="20"/>
        </w:rPr>
        <w:t>N</w:t>
      </w:r>
      <w:r>
        <w:rPr>
          <w:rFonts w:ascii="Arial" w:hAnsi="Arial" w:cs="Arial"/>
          <w:i/>
          <w:iCs/>
          <w:szCs w:val="20"/>
        </w:rPr>
        <w:t>.</w:t>
      </w:r>
      <w:r w:rsidRPr="00DD1B35">
        <w:rPr>
          <w:rFonts w:ascii="Arial" w:hAnsi="Arial" w:cs="Arial"/>
          <w:i/>
          <w:iCs/>
          <w:szCs w:val="20"/>
        </w:rPr>
        <w:t xml:space="preserve"> gonorrhoeae</w:t>
      </w:r>
      <w:r w:rsidRPr="00DD1B35">
        <w:rPr>
          <w:rFonts w:ascii="Arial" w:hAnsi="Arial" w:cs="Arial"/>
          <w:szCs w:val="20"/>
        </w:rPr>
        <w:t xml:space="preserve"> objectivée </w:t>
      </w:r>
      <w:r w:rsidRPr="00D2540C">
        <w:rPr>
          <w:rFonts w:ascii="Arial" w:hAnsi="Arial" w:cs="Arial"/>
          <w:szCs w:val="20"/>
        </w:rPr>
        <w:t xml:space="preserve">par </w:t>
      </w:r>
      <w:r w:rsidR="00700E72" w:rsidRPr="00D2540C">
        <w:rPr>
          <w:rFonts w:ascii="Arial" w:hAnsi="Arial" w:cs="Arial"/>
          <w:szCs w:val="20"/>
        </w:rPr>
        <w:t>une analyse en laboratoire</w:t>
      </w:r>
      <w:bookmarkEnd w:id="1"/>
      <w:r w:rsidRPr="00D2540C">
        <w:rPr>
          <w:rFonts w:ascii="Arial" w:hAnsi="Arial" w:cs="Arial"/>
          <w:szCs w:val="20"/>
        </w:rPr>
        <w:t>.</w:t>
      </w:r>
    </w:p>
    <w:p w14:paraId="5CF638FC" w14:textId="00CD605D" w:rsidR="00B5174A" w:rsidRPr="00D2540C" w:rsidRDefault="00C07446" w:rsidP="003E5521">
      <w:pPr>
        <w:pStyle w:val="Paragraphedeliste"/>
        <w:numPr>
          <w:ilvl w:val="0"/>
          <w:numId w:val="28"/>
        </w:numPr>
        <w:spacing w:before="120" w:after="240"/>
        <w:ind w:left="994"/>
        <w:contextualSpacing w:val="0"/>
        <w:rPr>
          <w:rFonts w:ascii="Arial" w:hAnsi="Arial" w:cs="Arial"/>
          <w:szCs w:val="20"/>
        </w:rPr>
      </w:pPr>
      <w:r w:rsidRPr="00D2540C">
        <w:rPr>
          <w:rFonts w:ascii="Arial" w:hAnsi="Arial" w:cs="Arial"/>
          <w:szCs w:val="20"/>
        </w:rPr>
        <w:t xml:space="preserve">Personne asymptomatique identifiée comme partenaire sexuel actuel d’une personne </w:t>
      </w:r>
      <w:r w:rsidR="00E70F7F">
        <w:rPr>
          <w:rFonts w:ascii="Arial" w:hAnsi="Arial" w:cs="Arial"/>
          <w:szCs w:val="20"/>
        </w:rPr>
        <w:t xml:space="preserve">qui </w:t>
      </w:r>
      <w:r w:rsidR="0007295E">
        <w:rPr>
          <w:rFonts w:ascii="Arial" w:hAnsi="Arial" w:cs="Arial"/>
          <w:szCs w:val="20"/>
        </w:rPr>
        <w:t>a</w:t>
      </w:r>
      <w:r w:rsidR="00E70F7F" w:rsidRPr="00D2540C">
        <w:rPr>
          <w:rFonts w:ascii="Arial" w:hAnsi="Arial" w:cs="Arial"/>
          <w:szCs w:val="20"/>
        </w:rPr>
        <w:t xml:space="preserve"> </w:t>
      </w:r>
      <w:r w:rsidRPr="00D2540C">
        <w:rPr>
          <w:rFonts w:ascii="Arial" w:hAnsi="Arial" w:cs="Arial"/>
          <w:szCs w:val="20"/>
        </w:rPr>
        <w:t xml:space="preserve">une infection à </w:t>
      </w:r>
      <w:r w:rsidRPr="00D2540C">
        <w:rPr>
          <w:rFonts w:ascii="Arial" w:hAnsi="Arial" w:cs="Arial"/>
          <w:i/>
          <w:iCs/>
          <w:szCs w:val="20"/>
        </w:rPr>
        <w:t xml:space="preserve">Trichomonas vaginalis </w:t>
      </w:r>
      <w:r w:rsidRPr="00D2540C">
        <w:rPr>
          <w:rFonts w:ascii="Arial" w:hAnsi="Arial" w:cs="Arial"/>
          <w:szCs w:val="20"/>
        </w:rPr>
        <w:t>ou à</w:t>
      </w:r>
      <w:r w:rsidRPr="00D2540C">
        <w:rPr>
          <w:rFonts w:ascii="Arial" w:hAnsi="Arial" w:cs="Arial"/>
          <w:i/>
          <w:iCs/>
          <w:szCs w:val="20"/>
        </w:rPr>
        <w:t xml:space="preserve"> Mycoplasma genitalium</w:t>
      </w:r>
      <w:r w:rsidRPr="00D2540C">
        <w:rPr>
          <w:rFonts w:ascii="Arial" w:hAnsi="Arial" w:cs="Arial"/>
          <w:szCs w:val="20"/>
        </w:rPr>
        <w:t xml:space="preserve"> objectivée par </w:t>
      </w:r>
      <w:r w:rsidR="00700E72" w:rsidRPr="00D2540C">
        <w:rPr>
          <w:rFonts w:ascii="Arial" w:hAnsi="Arial" w:cs="Arial"/>
          <w:szCs w:val="20"/>
        </w:rPr>
        <w:t>une analyse en laboratoire</w:t>
      </w:r>
      <w:bookmarkEnd w:id="2"/>
      <w:r w:rsidRPr="00D2540C">
        <w:rPr>
          <w:rFonts w:ascii="Arial" w:hAnsi="Arial" w:cs="Arial"/>
          <w:szCs w:val="20"/>
        </w:rPr>
        <w:t xml:space="preserve">. </w:t>
      </w:r>
      <w:bookmarkEnd w:id="0"/>
    </w:p>
    <w:p w14:paraId="3E9DB8B1" w14:textId="5EF327A7" w:rsidR="00374C3E" w:rsidRPr="00371EF7" w:rsidRDefault="00374C3E" w:rsidP="00C07446">
      <w:pPr>
        <w:pStyle w:val="TitresansTM"/>
        <w:pBdr>
          <w:left w:val="none" w:sz="0" w:space="0" w:color="auto"/>
          <w:bottom w:val="none" w:sz="0" w:space="0" w:color="auto"/>
        </w:pBdr>
        <w:shd w:val="clear" w:color="auto" w:fill="595959" w:themeFill="text1" w:themeFillTint="A6"/>
        <w:spacing w:before="60"/>
        <w:rPr>
          <w:rFonts w:ascii="Arial" w:hAnsi="Arial" w:cs="Arial"/>
          <w:color w:val="FFFFFF" w:themeColor="background1"/>
          <w:sz w:val="22"/>
          <w:szCs w:val="20"/>
        </w:rPr>
      </w:pPr>
      <w:r w:rsidRPr="00371EF7">
        <w:rPr>
          <w:rFonts w:ascii="Arial" w:hAnsi="Arial" w:cs="Arial"/>
          <w:color w:val="FFFFFF" w:themeColor="background1"/>
          <w:sz w:val="22"/>
          <w:szCs w:val="20"/>
        </w:rPr>
        <w:t xml:space="preserve">professionnels </w:t>
      </w:r>
      <w:r>
        <w:rPr>
          <w:rFonts w:ascii="Arial" w:hAnsi="Arial" w:cs="Arial"/>
          <w:color w:val="FFFFFF" w:themeColor="background1"/>
          <w:sz w:val="22"/>
          <w:szCs w:val="20"/>
        </w:rPr>
        <w:t xml:space="preserve">ou personnes habilités visés par </w:t>
      </w:r>
      <w:r w:rsidR="003D2A47">
        <w:rPr>
          <w:rFonts w:ascii="Arial" w:hAnsi="Arial" w:cs="Arial"/>
          <w:color w:val="FFFFFF" w:themeColor="background1"/>
          <w:sz w:val="22"/>
          <w:szCs w:val="20"/>
        </w:rPr>
        <w:t>l’</w:t>
      </w:r>
      <w:r>
        <w:rPr>
          <w:rFonts w:ascii="Arial" w:hAnsi="Arial" w:cs="Arial"/>
          <w:color w:val="FFFFFF" w:themeColor="background1"/>
          <w:sz w:val="22"/>
          <w:szCs w:val="20"/>
        </w:rPr>
        <w:t>ordonnance</w:t>
      </w:r>
      <w:r>
        <w:rPr>
          <w:rStyle w:val="Appelnotedebasdep"/>
          <w:rFonts w:ascii="Arial" w:hAnsi="Arial" w:cs="Arial"/>
          <w:color w:val="FFFFFF" w:themeColor="background1"/>
          <w:sz w:val="22"/>
          <w:szCs w:val="20"/>
        </w:rPr>
        <w:footnoteReference w:id="3"/>
      </w:r>
    </w:p>
    <w:p w14:paraId="43C33B83" w14:textId="481015D7" w:rsidR="00374C3E" w:rsidRDefault="00374C3E" w:rsidP="003E5521">
      <w:pPr>
        <w:pStyle w:val="Paragraphedeliste"/>
        <w:numPr>
          <w:ilvl w:val="0"/>
          <w:numId w:val="11"/>
        </w:numPr>
        <w:spacing w:before="120" w:after="120" w:line="240" w:lineRule="auto"/>
        <w:ind w:left="173" w:hanging="173"/>
        <w:contextualSpacing w:val="0"/>
        <w:jc w:val="both"/>
        <w:rPr>
          <w:rFonts w:ascii="Arial" w:hAnsi="Arial" w:cs="Arial"/>
          <w:i/>
          <w:sz w:val="18"/>
          <w:szCs w:val="20"/>
        </w:rPr>
      </w:pPr>
      <w:r>
        <w:t xml:space="preserve"> </w:t>
      </w:r>
      <w:r w:rsidRPr="00374C3E">
        <w:rPr>
          <w:rFonts w:ascii="Arial" w:hAnsi="Arial" w:cs="Arial"/>
          <w:i/>
          <w:sz w:val="18"/>
          <w:szCs w:val="20"/>
        </w:rPr>
        <w:t xml:space="preserve">Les milieux qui souhaitent rédiger </w:t>
      </w:r>
      <w:r w:rsidR="0007295E">
        <w:rPr>
          <w:rFonts w:ascii="Arial" w:hAnsi="Arial" w:cs="Arial"/>
          <w:i/>
          <w:sz w:val="18"/>
          <w:szCs w:val="20"/>
        </w:rPr>
        <w:t>une</w:t>
      </w:r>
      <w:r w:rsidRPr="00374C3E">
        <w:rPr>
          <w:rFonts w:ascii="Arial" w:hAnsi="Arial" w:cs="Arial"/>
          <w:i/>
          <w:sz w:val="18"/>
          <w:szCs w:val="20"/>
        </w:rPr>
        <w:t xml:space="preserve"> ordonnance collective à partir de ce modèle </w:t>
      </w:r>
      <w:r w:rsidRPr="00DD3019">
        <w:rPr>
          <w:rFonts w:ascii="Arial" w:hAnsi="Arial" w:cs="Arial"/>
          <w:b/>
          <w:i/>
          <w:sz w:val="18"/>
          <w:szCs w:val="20"/>
        </w:rPr>
        <w:t>doivent spécifier dans cette section le</w:t>
      </w:r>
      <w:r w:rsidR="003D2A47">
        <w:rPr>
          <w:rFonts w:ascii="Arial" w:hAnsi="Arial" w:cs="Arial"/>
          <w:b/>
          <w:i/>
          <w:sz w:val="18"/>
          <w:szCs w:val="20"/>
        </w:rPr>
        <w:t xml:space="preserve"> ou le</w:t>
      </w:r>
      <w:r w:rsidR="00E70F7F">
        <w:rPr>
          <w:rFonts w:ascii="Arial" w:hAnsi="Arial" w:cs="Arial"/>
          <w:b/>
          <w:i/>
          <w:sz w:val="18"/>
          <w:szCs w:val="20"/>
        </w:rPr>
        <w:t>s</w:t>
      </w:r>
      <w:r w:rsidRPr="00DD3019">
        <w:rPr>
          <w:rFonts w:ascii="Arial" w:hAnsi="Arial" w:cs="Arial"/>
          <w:b/>
          <w:i/>
          <w:sz w:val="18"/>
          <w:szCs w:val="20"/>
        </w:rPr>
        <w:t xml:space="preserve"> professionnel</w:t>
      </w:r>
      <w:r w:rsidR="00E70F7F">
        <w:rPr>
          <w:rFonts w:ascii="Arial" w:hAnsi="Arial" w:cs="Arial"/>
          <w:b/>
          <w:i/>
          <w:sz w:val="18"/>
          <w:szCs w:val="20"/>
        </w:rPr>
        <w:t>s</w:t>
      </w:r>
      <w:r w:rsidRPr="00DD3019">
        <w:rPr>
          <w:rFonts w:ascii="Arial" w:hAnsi="Arial" w:cs="Arial"/>
          <w:b/>
          <w:i/>
          <w:sz w:val="18"/>
          <w:szCs w:val="20"/>
        </w:rPr>
        <w:t xml:space="preserve"> ou</w:t>
      </w:r>
      <w:r w:rsidR="0007295E">
        <w:rPr>
          <w:rFonts w:ascii="Arial" w:hAnsi="Arial" w:cs="Arial"/>
          <w:b/>
          <w:i/>
          <w:sz w:val="18"/>
          <w:szCs w:val="20"/>
        </w:rPr>
        <w:t xml:space="preserve"> </w:t>
      </w:r>
      <w:r w:rsidR="00E70F7F">
        <w:rPr>
          <w:rFonts w:ascii="Arial" w:hAnsi="Arial" w:cs="Arial"/>
          <w:b/>
          <w:i/>
          <w:sz w:val="18"/>
          <w:szCs w:val="20"/>
        </w:rPr>
        <w:t xml:space="preserve">le ou les </w:t>
      </w:r>
      <w:r w:rsidRPr="00DD3019">
        <w:rPr>
          <w:rFonts w:ascii="Arial" w:hAnsi="Arial" w:cs="Arial"/>
          <w:b/>
          <w:i/>
          <w:sz w:val="18"/>
          <w:szCs w:val="20"/>
        </w:rPr>
        <w:t>groupe</w:t>
      </w:r>
      <w:r w:rsidR="00E70F7F">
        <w:rPr>
          <w:rFonts w:ascii="Arial" w:hAnsi="Arial" w:cs="Arial"/>
          <w:b/>
          <w:i/>
          <w:sz w:val="18"/>
          <w:szCs w:val="20"/>
        </w:rPr>
        <w:t>s</w:t>
      </w:r>
      <w:r w:rsidRPr="00DD3019">
        <w:rPr>
          <w:rFonts w:ascii="Arial" w:hAnsi="Arial" w:cs="Arial"/>
          <w:b/>
          <w:i/>
          <w:sz w:val="18"/>
          <w:szCs w:val="20"/>
        </w:rPr>
        <w:t xml:space="preserve"> de professionnels </w:t>
      </w:r>
      <w:r w:rsidRPr="00DD3019">
        <w:rPr>
          <w:rFonts w:ascii="Arial" w:hAnsi="Arial" w:cs="Arial"/>
          <w:i/>
          <w:sz w:val="18"/>
          <w:szCs w:val="20"/>
        </w:rPr>
        <w:t>qui pourr</w:t>
      </w:r>
      <w:r w:rsidR="003D2A47">
        <w:rPr>
          <w:rFonts w:ascii="Arial" w:hAnsi="Arial" w:cs="Arial"/>
          <w:i/>
          <w:sz w:val="18"/>
          <w:szCs w:val="20"/>
        </w:rPr>
        <w:t>ont</w:t>
      </w:r>
      <w:r w:rsidRPr="00DD3019">
        <w:rPr>
          <w:rFonts w:ascii="Arial" w:hAnsi="Arial" w:cs="Arial"/>
          <w:i/>
          <w:sz w:val="18"/>
          <w:szCs w:val="20"/>
        </w:rPr>
        <w:t xml:space="preserve"> exécuter </w:t>
      </w:r>
      <w:r w:rsidR="0048202F">
        <w:rPr>
          <w:rFonts w:ascii="Arial" w:hAnsi="Arial" w:cs="Arial"/>
          <w:i/>
          <w:sz w:val="18"/>
          <w:szCs w:val="20"/>
        </w:rPr>
        <w:t xml:space="preserve">cette </w:t>
      </w:r>
      <w:r w:rsidRPr="00DD3019">
        <w:rPr>
          <w:rFonts w:ascii="Arial" w:hAnsi="Arial" w:cs="Arial"/>
          <w:i/>
          <w:sz w:val="18"/>
          <w:szCs w:val="20"/>
        </w:rPr>
        <w:t>ordonnance.</w:t>
      </w:r>
      <w:r w:rsidR="004D328F">
        <w:rPr>
          <w:rFonts w:ascii="Arial" w:hAnsi="Arial" w:cs="Arial"/>
          <w:i/>
          <w:sz w:val="18"/>
          <w:szCs w:val="20"/>
        </w:rPr>
        <w:t xml:space="preserve"> </w:t>
      </w:r>
      <w:r w:rsidR="004D328F" w:rsidRPr="003549DB">
        <w:rPr>
          <w:rFonts w:ascii="Arial" w:hAnsi="Arial" w:cs="Arial"/>
          <w:i/>
          <w:sz w:val="18"/>
          <w:szCs w:val="20"/>
        </w:rPr>
        <w:t>La</w:t>
      </w:r>
      <w:r w:rsidR="00B35D89">
        <w:rPr>
          <w:rFonts w:ascii="Arial" w:hAnsi="Arial" w:cs="Arial"/>
          <w:i/>
          <w:sz w:val="18"/>
          <w:szCs w:val="20"/>
        </w:rPr>
        <w:t> </w:t>
      </w:r>
      <w:r w:rsidR="004D328F" w:rsidRPr="003549DB">
        <w:rPr>
          <w:rFonts w:ascii="Arial" w:hAnsi="Arial" w:cs="Arial"/>
          <w:i/>
          <w:sz w:val="18"/>
          <w:szCs w:val="20"/>
        </w:rPr>
        <w:t>directive en italique (</w:t>
      </w:r>
      <w:r w:rsidR="004D328F" w:rsidRPr="003D2A47">
        <w:rPr>
          <w:rFonts w:ascii="Arial" w:hAnsi="Arial" w:cs="Arial"/>
          <w:i/>
          <w:color w:val="FF0000"/>
          <w:sz w:val="18"/>
          <w:szCs w:val="20"/>
        </w:rPr>
        <w:t>!</w:t>
      </w:r>
      <w:r w:rsidR="004D328F" w:rsidRPr="003549DB">
        <w:rPr>
          <w:rFonts w:ascii="Arial" w:hAnsi="Arial" w:cs="Arial"/>
          <w:i/>
          <w:sz w:val="18"/>
          <w:szCs w:val="20"/>
        </w:rPr>
        <w:t>) d</w:t>
      </w:r>
      <w:r w:rsidR="0007295E">
        <w:rPr>
          <w:rFonts w:ascii="Arial" w:hAnsi="Arial" w:cs="Arial"/>
          <w:i/>
          <w:sz w:val="18"/>
          <w:szCs w:val="20"/>
        </w:rPr>
        <w:t>evra</w:t>
      </w:r>
      <w:r w:rsidR="004D328F" w:rsidRPr="003549DB">
        <w:rPr>
          <w:rFonts w:ascii="Arial" w:hAnsi="Arial" w:cs="Arial"/>
          <w:i/>
          <w:sz w:val="18"/>
          <w:szCs w:val="20"/>
        </w:rPr>
        <w:t xml:space="preserve"> ensuite être retirée de la version qui sera rendue disponible.</w:t>
      </w:r>
    </w:p>
    <w:p w14:paraId="495E84EC" w14:textId="68AC87DA" w:rsidR="006E538E" w:rsidRDefault="006E538E" w:rsidP="003E5521">
      <w:pPr>
        <w:pStyle w:val="Paragraphedeliste"/>
        <w:numPr>
          <w:ilvl w:val="0"/>
          <w:numId w:val="11"/>
        </w:numPr>
        <w:shd w:val="clear" w:color="auto" w:fill="FFFFFF" w:themeFill="background1"/>
        <w:spacing w:before="120" w:after="120" w:line="240" w:lineRule="auto"/>
        <w:ind w:left="173" w:hanging="173"/>
        <w:contextualSpacing w:val="0"/>
        <w:rPr>
          <w:rFonts w:ascii="Arial" w:hAnsi="Arial" w:cs="Arial"/>
          <w:i/>
          <w:sz w:val="18"/>
          <w:szCs w:val="18"/>
        </w:rPr>
      </w:pPr>
      <w:r w:rsidRPr="00237E47">
        <w:rPr>
          <w:rFonts w:ascii="Arial" w:hAnsi="Arial" w:cs="Arial"/>
          <w:i/>
          <w:sz w:val="18"/>
          <w:szCs w:val="18"/>
        </w:rPr>
        <w:t xml:space="preserve">Par exemple : les infirmières ou tout autre professionnel qui </w:t>
      </w:r>
      <w:r w:rsidR="00B35D89">
        <w:rPr>
          <w:rFonts w:ascii="Arial" w:hAnsi="Arial" w:cs="Arial"/>
          <w:i/>
          <w:sz w:val="18"/>
          <w:szCs w:val="18"/>
        </w:rPr>
        <w:t>a</w:t>
      </w:r>
      <w:r w:rsidR="00B35D89" w:rsidRPr="00237E47">
        <w:rPr>
          <w:rFonts w:ascii="Arial" w:hAnsi="Arial" w:cs="Arial"/>
          <w:i/>
          <w:sz w:val="18"/>
          <w:szCs w:val="18"/>
        </w:rPr>
        <w:t xml:space="preserve"> </w:t>
      </w:r>
      <w:r w:rsidRPr="00237E47">
        <w:rPr>
          <w:rFonts w:ascii="Arial" w:hAnsi="Arial" w:cs="Arial"/>
          <w:i/>
          <w:sz w:val="18"/>
          <w:szCs w:val="18"/>
        </w:rPr>
        <w:t>le droit d’appliquer une ordonnance selon son champ d'exercice</w:t>
      </w:r>
      <w:r>
        <w:rPr>
          <w:rFonts w:ascii="Arial" w:hAnsi="Arial" w:cs="Arial"/>
          <w:i/>
          <w:sz w:val="18"/>
          <w:szCs w:val="18"/>
        </w:rPr>
        <w:t xml:space="preserve">, </w:t>
      </w:r>
      <w:r w:rsidRPr="00237E47">
        <w:rPr>
          <w:rFonts w:ascii="Arial" w:hAnsi="Arial" w:cs="Arial"/>
          <w:i/>
          <w:sz w:val="18"/>
          <w:szCs w:val="18"/>
        </w:rPr>
        <w:t>qui travaille dans les secteurs de première ligne</w:t>
      </w:r>
      <w:r>
        <w:rPr>
          <w:rFonts w:ascii="Arial" w:hAnsi="Arial" w:cs="Arial"/>
          <w:i/>
          <w:sz w:val="18"/>
          <w:szCs w:val="18"/>
        </w:rPr>
        <w:t xml:space="preserve"> et </w:t>
      </w:r>
      <w:r w:rsidRPr="00237E47">
        <w:rPr>
          <w:rFonts w:ascii="Arial" w:hAnsi="Arial" w:cs="Arial"/>
          <w:i/>
          <w:sz w:val="18"/>
          <w:szCs w:val="18"/>
        </w:rPr>
        <w:t>qui possède les habiletés, les connaissances et les compétences requises.</w:t>
      </w:r>
    </w:p>
    <w:p w14:paraId="30F1DAAA" w14:textId="3DE4AEC1" w:rsidR="006E538E" w:rsidRPr="006E538E" w:rsidRDefault="006E538E" w:rsidP="003E5521">
      <w:pPr>
        <w:pStyle w:val="Paragraphedeliste"/>
        <w:numPr>
          <w:ilvl w:val="0"/>
          <w:numId w:val="11"/>
        </w:numPr>
        <w:shd w:val="clear" w:color="auto" w:fill="FFFFFF" w:themeFill="background1"/>
        <w:spacing w:before="120" w:after="120" w:line="240" w:lineRule="auto"/>
        <w:ind w:left="173" w:hanging="173"/>
        <w:contextualSpacing w:val="0"/>
        <w:rPr>
          <w:rFonts w:ascii="Arial" w:hAnsi="Arial" w:cs="Arial"/>
          <w:i/>
          <w:sz w:val="18"/>
          <w:szCs w:val="18"/>
        </w:rPr>
      </w:pPr>
      <w:r w:rsidRPr="00237E47">
        <w:rPr>
          <w:rFonts w:ascii="Arial" w:hAnsi="Arial" w:cs="Arial"/>
          <w:i/>
          <w:sz w:val="18"/>
          <w:szCs w:val="18"/>
        </w:rPr>
        <w:t>Si requis : la formation « X » est obligatoire avant d’appliquer l'ordonnance collective</w:t>
      </w:r>
    </w:p>
    <w:p w14:paraId="40BB81BE" w14:textId="77777777" w:rsidR="006E538E" w:rsidRPr="006E538E" w:rsidRDefault="006E538E" w:rsidP="003E5521">
      <w:pPr>
        <w:spacing w:after="240" w:line="240" w:lineRule="auto"/>
        <w:rPr>
          <w:rFonts w:ascii="Arial" w:hAnsi="Arial" w:cs="Arial"/>
          <w:szCs w:val="20"/>
        </w:rPr>
      </w:pPr>
      <w:r w:rsidRPr="006E538E">
        <w:rPr>
          <w:rFonts w:ascii="Arial" w:hAnsi="Arial" w:cs="Arial"/>
          <w:szCs w:val="20"/>
        </w:rPr>
        <w:t>Le visionnement du tutoriel de l’INESSS est fortement suggéré avant d’appliquer l’ordonnance collective.</w:t>
      </w:r>
    </w:p>
    <w:p w14:paraId="3F4E78B8" w14:textId="282F8273" w:rsidR="00993FCA" w:rsidRPr="00FE357C" w:rsidRDefault="00993FCA" w:rsidP="00C07446">
      <w:pPr>
        <w:pStyle w:val="TitresansTM"/>
        <w:pBdr>
          <w:left w:val="none" w:sz="0" w:space="0" w:color="auto"/>
          <w:bottom w:val="none" w:sz="0" w:space="0" w:color="auto"/>
        </w:pBdr>
        <w:shd w:val="clear" w:color="auto" w:fill="595959" w:themeFill="text1" w:themeFillTint="A6"/>
        <w:spacing w:before="60"/>
        <w:jc w:val="both"/>
        <w:rPr>
          <w:rFonts w:ascii="Arial" w:hAnsi="Arial" w:cs="Arial"/>
          <w:color w:val="FFFFFF" w:themeColor="background1"/>
          <w:sz w:val="22"/>
          <w:szCs w:val="20"/>
        </w:rPr>
      </w:pPr>
      <w:r w:rsidRPr="00FE357C">
        <w:rPr>
          <w:rFonts w:ascii="Arial" w:hAnsi="Arial" w:cs="Arial"/>
          <w:color w:val="FFFFFF" w:themeColor="background1"/>
          <w:sz w:val="22"/>
          <w:szCs w:val="20"/>
        </w:rPr>
        <w:t xml:space="preserve">contre-indications à l’application de </w:t>
      </w:r>
      <w:r w:rsidR="0048202F" w:rsidRPr="00FE357C">
        <w:rPr>
          <w:rFonts w:ascii="Arial" w:hAnsi="Arial" w:cs="Arial"/>
          <w:color w:val="FFFFFF" w:themeColor="background1"/>
          <w:sz w:val="22"/>
          <w:szCs w:val="20"/>
        </w:rPr>
        <w:t xml:space="preserve">cette </w:t>
      </w:r>
      <w:r w:rsidRPr="00FE357C">
        <w:rPr>
          <w:rFonts w:ascii="Arial" w:hAnsi="Arial" w:cs="Arial"/>
          <w:color w:val="FFFFFF" w:themeColor="background1"/>
          <w:sz w:val="22"/>
          <w:szCs w:val="20"/>
        </w:rPr>
        <w:t>ordonnance</w:t>
      </w:r>
    </w:p>
    <w:p w14:paraId="42CDFED0" w14:textId="72C0260C" w:rsidR="00C07446" w:rsidRPr="00CD1CB4" w:rsidRDefault="00C07446" w:rsidP="003E5521">
      <w:pPr>
        <w:pStyle w:val="Default"/>
        <w:numPr>
          <w:ilvl w:val="0"/>
          <w:numId w:val="9"/>
        </w:numPr>
        <w:spacing w:before="100" w:after="100" w:line="252" w:lineRule="auto"/>
        <w:ind w:left="714" w:hanging="357"/>
        <w:rPr>
          <w:sz w:val="20"/>
          <w:szCs w:val="20"/>
        </w:rPr>
      </w:pPr>
      <w:r w:rsidRPr="00CD1CB4">
        <w:rPr>
          <w:sz w:val="20"/>
          <w:szCs w:val="20"/>
        </w:rPr>
        <w:t xml:space="preserve">Même contre-indication que celle spécifiée pour l’application du </w:t>
      </w:r>
      <w:r w:rsidR="009C694B">
        <w:rPr>
          <w:sz w:val="20"/>
          <w:szCs w:val="20"/>
        </w:rPr>
        <w:t>P</w:t>
      </w:r>
      <w:r w:rsidRPr="00CD1CB4">
        <w:rPr>
          <w:sz w:val="20"/>
          <w:szCs w:val="20"/>
        </w:rPr>
        <w:t xml:space="preserve">rotocole médical national </w:t>
      </w:r>
      <w:hyperlink r:id="rId8" w:history="1">
        <w:r w:rsidR="00515A9B">
          <w:rPr>
            <w:rStyle w:val="Lienhypertexte"/>
            <w:sz w:val="20"/>
            <w:szCs w:val="20"/>
          </w:rPr>
          <w:t>N°628009</w:t>
        </w:r>
      </w:hyperlink>
      <w:r w:rsidRPr="00CD1CB4">
        <w:rPr>
          <w:sz w:val="20"/>
          <w:szCs w:val="20"/>
        </w:rPr>
        <w:t>, soit :</w:t>
      </w:r>
    </w:p>
    <w:p w14:paraId="73B55A29" w14:textId="77777777" w:rsidR="00C07446" w:rsidRPr="00CD1CB4" w:rsidRDefault="00C07446" w:rsidP="003E5521">
      <w:pPr>
        <w:pStyle w:val="Default"/>
        <w:numPr>
          <w:ilvl w:val="0"/>
          <w:numId w:val="30"/>
        </w:numPr>
        <w:spacing w:before="100" w:after="100" w:line="252" w:lineRule="auto"/>
        <w:ind w:left="1135" w:hanging="284"/>
        <w:rPr>
          <w:sz w:val="20"/>
          <w:szCs w:val="20"/>
        </w:rPr>
      </w:pPr>
      <w:r w:rsidRPr="00CD1CB4">
        <w:rPr>
          <w:sz w:val="20"/>
          <w:szCs w:val="20"/>
        </w:rPr>
        <w:t>Personne de moins de 14 ans</w:t>
      </w:r>
    </w:p>
    <w:p w14:paraId="0A262E4A" w14:textId="1D1C8845" w:rsidR="007C112A" w:rsidRPr="00167515" w:rsidRDefault="007C112A" w:rsidP="003E5521">
      <w:pPr>
        <w:pStyle w:val="Default"/>
        <w:numPr>
          <w:ilvl w:val="0"/>
          <w:numId w:val="9"/>
        </w:numPr>
        <w:spacing w:before="100" w:after="100" w:line="252" w:lineRule="auto"/>
        <w:ind w:left="714" w:hanging="357"/>
        <w:rPr>
          <w:sz w:val="20"/>
          <w:szCs w:val="20"/>
        </w:rPr>
      </w:pPr>
      <w:r w:rsidRPr="00167515">
        <w:rPr>
          <w:sz w:val="20"/>
          <w:szCs w:val="20"/>
        </w:rPr>
        <w:t xml:space="preserve">Immunosuppression </w:t>
      </w:r>
    </w:p>
    <w:p w14:paraId="75CA72DE" w14:textId="6E09A26E" w:rsidR="007C112A" w:rsidRPr="00167515" w:rsidRDefault="007C112A" w:rsidP="003E5521">
      <w:pPr>
        <w:pStyle w:val="Default"/>
        <w:numPr>
          <w:ilvl w:val="0"/>
          <w:numId w:val="9"/>
        </w:numPr>
        <w:spacing w:before="100" w:after="100" w:line="252" w:lineRule="auto"/>
        <w:rPr>
          <w:sz w:val="20"/>
          <w:szCs w:val="20"/>
        </w:rPr>
      </w:pPr>
      <w:bookmarkStart w:id="4" w:name="_Hlk150954214"/>
      <w:r w:rsidRPr="00167515">
        <w:rPr>
          <w:sz w:val="20"/>
          <w:szCs w:val="20"/>
        </w:rPr>
        <w:t xml:space="preserve">Intervention urologique au cours du dernier mois (p. ex. biopsie de la prostate, cystoscopie, sonde urinaire) </w:t>
      </w:r>
    </w:p>
    <w:bookmarkEnd w:id="4"/>
    <w:p w14:paraId="380844F8" w14:textId="52D53E0A" w:rsidR="00C07446" w:rsidRDefault="007C112A" w:rsidP="003E5521">
      <w:pPr>
        <w:pStyle w:val="Default"/>
        <w:numPr>
          <w:ilvl w:val="0"/>
          <w:numId w:val="9"/>
        </w:numPr>
        <w:spacing w:before="100" w:after="100" w:line="252" w:lineRule="auto"/>
        <w:ind w:left="714" w:hanging="357"/>
        <w:rPr>
          <w:sz w:val="20"/>
          <w:szCs w:val="20"/>
        </w:rPr>
      </w:pPr>
      <w:r w:rsidRPr="007C112A">
        <w:rPr>
          <w:sz w:val="20"/>
          <w:szCs w:val="20"/>
        </w:rPr>
        <w:t>Présence d’une contre-indication à l’usage d</w:t>
      </w:r>
      <w:r w:rsidR="0007295E">
        <w:rPr>
          <w:sz w:val="20"/>
          <w:szCs w:val="20"/>
        </w:rPr>
        <w:t>u</w:t>
      </w:r>
      <w:r w:rsidRPr="007C112A">
        <w:rPr>
          <w:sz w:val="20"/>
          <w:szCs w:val="20"/>
        </w:rPr>
        <w:t xml:space="preserve"> médicament recommandé et aucun traitement alternatif approprié </w:t>
      </w:r>
    </w:p>
    <w:p w14:paraId="6C051309" w14:textId="30B12394" w:rsidR="00C07446" w:rsidRPr="00C07446" w:rsidRDefault="007C112A" w:rsidP="003E5521">
      <w:pPr>
        <w:pStyle w:val="Default"/>
        <w:numPr>
          <w:ilvl w:val="0"/>
          <w:numId w:val="9"/>
        </w:numPr>
        <w:spacing w:before="120" w:after="240" w:line="252" w:lineRule="auto"/>
        <w:rPr>
          <w:sz w:val="20"/>
          <w:szCs w:val="20"/>
        </w:rPr>
      </w:pPr>
      <w:bookmarkStart w:id="5" w:name="_Hlk150953826"/>
      <w:r w:rsidRPr="00C07446">
        <w:rPr>
          <w:sz w:val="20"/>
          <w:szCs w:val="20"/>
        </w:rPr>
        <w:t xml:space="preserve">Trois épisodes ou plus d'écoulement urétral </w:t>
      </w:r>
      <w:r w:rsidR="00B35D89">
        <w:rPr>
          <w:sz w:val="20"/>
          <w:szCs w:val="20"/>
        </w:rPr>
        <w:t>au cours d</w:t>
      </w:r>
      <w:r w:rsidRPr="00C07446">
        <w:rPr>
          <w:sz w:val="20"/>
          <w:szCs w:val="20"/>
        </w:rPr>
        <w:t xml:space="preserve">es 6 derniers mois </w:t>
      </w:r>
      <w:r w:rsidR="00E470DE" w:rsidRPr="00C07446">
        <w:rPr>
          <w:sz w:val="20"/>
          <w:szCs w:val="20"/>
        </w:rPr>
        <w:t xml:space="preserve">(à la suite d’une évaluation </w:t>
      </w:r>
      <w:r w:rsidR="00B35D89">
        <w:rPr>
          <w:sz w:val="20"/>
          <w:szCs w:val="20"/>
        </w:rPr>
        <w:t>à</w:t>
      </w:r>
      <w:r w:rsidR="00B35D89" w:rsidRPr="00C07446">
        <w:rPr>
          <w:sz w:val="20"/>
          <w:szCs w:val="20"/>
        </w:rPr>
        <w:t xml:space="preserve"> </w:t>
      </w:r>
      <w:r w:rsidR="00E470DE" w:rsidRPr="00C07446">
        <w:rPr>
          <w:sz w:val="20"/>
          <w:szCs w:val="20"/>
        </w:rPr>
        <w:t>chacun des épisodes)</w:t>
      </w:r>
    </w:p>
    <w:bookmarkEnd w:id="5"/>
    <w:p w14:paraId="4F7A1434" w14:textId="43134510" w:rsidR="00993FCA" w:rsidRPr="00371EF7" w:rsidRDefault="00B5174A" w:rsidP="00C07446">
      <w:pPr>
        <w:pStyle w:val="TitresansTM"/>
        <w:pBdr>
          <w:left w:val="none" w:sz="0" w:space="0" w:color="auto"/>
          <w:bottom w:val="none" w:sz="0" w:space="0" w:color="auto"/>
        </w:pBdr>
        <w:shd w:val="clear" w:color="auto" w:fill="595959" w:themeFill="text1" w:themeFillTint="A6"/>
        <w:spacing w:before="120"/>
        <w:jc w:val="both"/>
        <w:rPr>
          <w:rFonts w:ascii="Arial" w:hAnsi="Arial" w:cs="Arial"/>
          <w:color w:val="FFFFFF" w:themeColor="background1"/>
          <w:sz w:val="22"/>
          <w:szCs w:val="20"/>
        </w:rPr>
      </w:pPr>
      <w:r>
        <w:rPr>
          <w:rFonts w:ascii="Arial" w:hAnsi="Arial" w:cs="Arial"/>
          <w:color w:val="FFFFFF" w:themeColor="background1"/>
          <w:sz w:val="22"/>
          <w:szCs w:val="20"/>
        </w:rPr>
        <w:t>PROTOCOLE MÉDICAL</w:t>
      </w:r>
      <w:r w:rsidR="00181688">
        <w:rPr>
          <w:rFonts w:ascii="Arial" w:hAnsi="Arial" w:cs="Arial"/>
          <w:color w:val="FFFFFF" w:themeColor="background1"/>
          <w:sz w:val="22"/>
          <w:szCs w:val="20"/>
        </w:rPr>
        <w:t xml:space="preserve"> </w:t>
      </w:r>
      <w:r w:rsidR="00181688" w:rsidRPr="00EE4B86">
        <w:rPr>
          <w:rFonts w:ascii="Arial" w:hAnsi="Arial" w:cs="Arial"/>
          <w:color w:val="FFFFFF" w:themeColor="background1"/>
          <w:sz w:val="22"/>
          <w:szCs w:val="20"/>
        </w:rPr>
        <w:t>NATIONAL</w:t>
      </w:r>
    </w:p>
    <w:p w14:paraId="2D7CFC1C" w14:textId="26A03331" w:rsidR="00C07446" w:rsidRPr="00E46BBB" w:rsidRDefault="00090E95" w:rsidP="003E5521">
      <w:pPr>
        <w:pStyle w:val="TitresansTM"/>
        <w:pBdr>
          <w:left w:val="none" w:sz="0" w:space="0" w:color="auto"/>
          <w:bottom w:val="none" w:sz="0" w:space="0" w:color="auto"/>
        </w:pBdr>
        <w:spacing w:before="60" w:after="360"/>
        <w:rPr>
          <w:rFonts w:ascii="Arial" w:hAnsi="Arial" w:cs="Arial"/>
          <w:color w:val="000000"/>
          <w:szCs w:val="20"/>
        </w:rPr>
      </w:pPr>
      <w:r w:rsidRPr="00F809D2">
        <w:rPr>
          <w:rFonts w:ascii="Arial" w:hAnsi="Arial" w:cs="Arial"/>
          <w:b w:val="0"/>
          <w:bCs w:val="0"/>
          <w:caps w:val="0"/>
          <w:color w:val="auto"/>
          <w:spacing w:val="0"/>
          <w:sz w:val="20"/>
          <w:szCs w:val="20"/>
        </w:rPr>
        <w:t xml:space="preserve">Se référer au </w:t>
      </w:r>
      <w:r w:rsidR="00B35D89">
        <w:rPr>
          <w:rFonts w:ascii="Arial" w:hAnsi="Arial" w:cs="Arial"/>
          <w:b w:val="0"/>
          <w:bCs w:val="0"/>
          <w:caps w:val="0"/>
          <w:color w:val="auto"/>
          <w:spacing w:val="0"/>
          <w:sz w:val="20"/>
          <w:szCs w:val="20"/>
        </w:rPr>
        <w:t>P</w:t>
      </w:r>
      <w:r w:rsidRPr="00F809D2">
        <w:rPr>
          <w:rFonts w:ascii="Arial" w:hAnsi="Arial" w:cs="Arial"/>
          <w:b w:val="0"/>
          <w:bCs w:val="0"/>
          <w:caps w:val="0"/>
          <w:color w:val="auto"/>
          <w:spacing w:val="0"/>
          <w:sz w:val="20"/>
          <w:szCs w:val="20"/>
        </w:rPr>
        <w:t xml:space="preserve">rotocole médical national </w:t>
      </w:r>
      <w:hyperlink r:id="rId9" w:history="1">
        <w:r w:rsidR="00515A9B">
          <w:rPr>
            <w:rStyle w:val="Lienhypertexte"/>
            <w:rFonts w:ascii="Arial" w:hAnsi="Arial" w:cs="Arial"/>
            <w:b w:val="0"/>
            <w:bCs w:val="0"/>
            <w:caps w:val="0"/>
            <w:spacing w:val="0"/>
            <w:sz w:val="20"/>
            <w:szCs w:val="20"/>
          </w:rPr>
          <w:t>N°628009</w:t>
        </w:r>
      </w:hyperlink>
      <w:r w:rsidR="00C13B3C" w:rsidRPr="00F809D2">
        <w:rPr>
          <w:rFonts w:ascii="Arial" w:hAnsi="Arial" w:cs="Arial"/>
          <w:b w:val="0"/>
          <w:bCs w:val="0"/>
          <w:caps w:val="0"/>
          <w:color w:val="auto"/>
          <w:spacing w:val="0"/>
          <w:sz w:val="20"/>
          <w:szCs w:val="20"/>
        </w:rPr>
        <w:t xml:space="preserve"> </w:t>
      </w:r>
      <w:r w:rsidR="00C13B3C">
        <w:rPr>
          <w:rFonts w:ascii="Arial" w:hAnsi="Arial" w:cs="Arial"/>
          <w:b w:val="0"/>
          <w:bCs w:val="0"/>
          <w:caps w:val="0"/>
          <w:color w:val="auto"/>
          <w:spacing w:val="0"/>
          <w:sz w:val="20"/>
          <w:szCs w:val="20"/>
        </w:rPr>
        <w:t>d</w:t>
      </w:r>
      <w:r w:rsidR="00C13B3C" w:rsidRPr="00C13B3C">
        <w:rPr>
          <w:rFonts w:ascii="Arial" w:hAnsi="Arial" w:cs="Arial"/>
          <w:b w:val="0"/>
          <w:bCs w:val="0"/>
          <w:caps w:val="0"/>
          <w:color w:val="auto"/>
          <w:spacing w:val="0"/>
          <w:sz w:val="20"/>
          <w:szCs w:val="20"/>
        </w:rPr>
        <w:t xml:space="preserve">e l’Institut national d’excellence en santé et en services sociaux </w:t>
      </w:r>
      <w:r w:rsidR="00156C76">
        <w:rPr>
          <w:rFonts w:ascii="Arial" w:hAnsi="Arial" w:cs="Arial"/>
          <w:b w:val="0"/>
          <w:bCs w:val="0"/>
          <w:caps w:val="0"/>
          <w:color w:val="auto"/>
          <w:spacing w:val="0"/>
          <w:sz w:val="20"/>
          <w:szCs w:val="20"/>
        </w:rPr>
        <w:t>publié</w:t>
      </w:r>
      <w:r w:rsidR="00E45B85">
        <w:rPr>
          <w:rFonts w:ascii="Arial" w:hAnsi="Arial" w:cs="Arial"/>
          <w:b w:val="0"/>
          <w:bCs w:val="0"/>
          <w:caps w:val="0"/>
          <w:color w:val="auto"/>
          <w:spacing w:val="0"/>
          <w:sz w:val="20"/>
          <w:szCs w:val="20"/>
        </w:rPr>
        <w:t xml:space="preserve"> </w:t>
      </w:r>
      <w:r w:rsidRPr="00F809D2">
        <w:rPr>
          <w:rFonts w:ascii="Arial" w:hAnsi="Arial" w:cs="Arial"/>
          <w:b w:val="0"/>
          <w:bCs w:val="0"/>
          <w:caps w:val="0"/>
          <w:color w:val="auto"/>
          <w:spacing w:val="0"/>
          <w:sz w:val="20"/>
          <w:szCs w:val="20"/>
        </w:rPr>
        <w:t xml:space="preserve">sur le site </w:t>
      </w:r>
      <w:r w:rsidR="00156C76">
        <w:rPr>
          <w:rFonts w:ascii="Arial" w:hAnsi="Arial" w:cs="Arial"/>
          <w:b w:val="0"/>
          <w:bCs w:val="0"/>
          <w:caps w:val="0"/>
          <w:color w:val="auto"/>
          <w:spacing w:val="0"/>
          <w:sz w:val="20"/>
          <w:szCs w:val="20"/>
        </w:rPr>
        <w:t>W</w:t>
      </w:r>
      <w:r w:rsidRPr="00F809D2">
        <w:rPr>
          <w:rFonts w:ascii="Arial" w:hAnsi="Arial" w:cs="Arial"/>
          <w:b w:val="0"/>
          <w:bCs w:val="0"/>
          <w:caps w:val="0"/>
          <w:color w:val="auto"/>
          <w:spacing w:val="0"/>
          <w:sz w:val="20"/>
          <w:szCs w:val="20"/>
        </w:rPr>
        <w:t>eb au moment de l’application de l’ordonnance</w:t>
      </w:r>
      <w:r w:rsidR="00F809D2">
        <w:rPr>
          <w:rFonts w:ascii="Arial" w:hAnsi="Arial" w:cs="Arial"/>
          <w:b w:val="0"/>
          <w:bCs w:val="0"/>
          <w:caps w:val="0"/>
          <w:color w:val="auto"/>
          <w:spacing w:val="0"/>
          <w:sz w:val="20"/>
          <w:szCs w:val="20"/>
        </w:rPr>
        <w:t>.</w:t>
      </w:r>
    </w:p>
    <w:p w14:paraId="418A64EB" w14:textId="4E6B115A" w:rsidR="005166B2" w:rsidRPr="00371EF7" w:rsidRDefault="00C07446" w:rsidP="00C07446">
      <w:pPr>
        <w:pStyle w:val="TitresansTM"/>
        <w:keepNext/>
        <w:keepLines/>
        <w:pBdr>
          <w:left w:val="none" w:sz="0" w:space="0" w:color="auto"/>
          <w:bottom w:val="none" w:sz="0" w:space="0" w:color="auto"/>
        </w:pBdr>
        <w:shd w:val="clear" w:color="auto" w:fill="595959" w:themeFill="text1" w:themeFillTint="A6"/>
        <w:spacing w:before="60"/>
        <w:rPr>
          <w:rFonts w:ascii="Arial" w:hAnsi="Arial" w:cs="Arial"/>
          <w:color w:val="FFFFFF" w:themeColor="background1"/>
          <w:sz w:val="22"/>
          <w:szCs w:val="22"/>
        </w:rPr>
      </w:pPr>
      <w:r w:rsidRPr="00A9758B">
        <w:rPr>
          <w:rFonts w:ascii="Arial" w:hAnsi="Arial" w:cs="Arial"/>
          <w:color w:val="FFFFFF" w:themeColor="background1"/>
          <w:sz w:val="22"/>
          <w:szCs w:val="22"/>
        </w:rPr>
        <w:lastRenderedPageBreak/>
        <w:t>Limites ou situations pour</w:t>
      </w:r>
      <w:r>
        <w:rPr>
          <w:rFonts w:ascii="Arial" w:hAnsi="Arial" w:cs="Arial"/>
          <w:color w:val="FFFFFF" w:themeColor="background1"/>
          <w:sz w:val="22"/>
          <w:szCs w:val="22"/>
        </w:rPr>
        <w:t xml:space="preserve"> </w:t>
      </w:r>
      <w:r w:rsidRPr="00A9758B">
        <w:rPr>
          <w:rFonts w:ascii="Arial" w:hAnsi="Arial" w:cs="Arial"/>
          <w:color w:val="FFFFFF" w:themeColor="background1"/>
          <w:sz w:val="22"/>
          <w:szCs w:val="22"/>
        </w:rPr>
        <w:t>lesquelles une consultation avec un prescripteur</w:t>
      </w:r>
      <w:r>
        <w:rPr>
          <w:rFonts w:ascii="Arial" w:hAnsi="Arial" w:cs="Arial"/>
          <w:color w:val="FFFFFF" w:themeColor="background1"/>
          <w:sz w:val="22"/>
          <w:szCs w:val="22"/>
        </w:rPr>
        <w:t xml:space="preserve"> AUTORISÉ</w:t>
      </w:r>
      <w:r w:rsidRPr="00A9758B">
        <w:rPr>
          <w:rFonts w:ascii="Arial" w:hAnsi="Arial" w:cs="Arial"/>
          <w:color w:val="FFFFFF" w:themeColor="background1"/>
          <w:sz w:val="22"/>
          <w:szCs w:val="22"/>
        </w:rPr>
        <w:t xml:space="preserve"> est obligatoire</w:t>
      </w:r>
      <w:r>
        <w:rPr>
          <w:rStyle w:val="Appelnotedebasdep"/>
          <w:rFonts w:ascii="Arial" w:hAnsi="Arial" w:cs="Arial"/>
          <w:color w:val="FFFFFF" w:themeColor="background1"/>
          <w:sz w:val="22"/>
          <w:szCs w:val="22"/>
        </w:rPr>
        <w:footnoteReference w:id="4"/>
      </w:r>
    </w:p>
    <w:p w14:paraId="0C6A3A1B" w14:textId="3735A4F5" w:rsidR="00C07446" w:rsidRPr="00E27704" w:rsidRDefault="00664C9E" w:rsidP="003E5521">
      <w:pPr>
        <w:pStyle w:val="Paragraphedeliste"/>
        <w:numPr>
          <w:ilvl w:val="0"/>
          <w:numId w:val="9"/>
        </w:numPr>
        <w:spacing w:before="120" w:after="120"/>
        <w:ind w:left="714" w:hanging="357"/>
        <w:contextualSpacing w:val="0"/>
        <w:rPr>
          <w:rFonts w:ascii="Arial" w:hAnsi="Arial" w:cs="Arial"/>
          <w:b/>
          <w:szCs w:val="20"/>
        </w:rPr>
      </w:pPr>
      <w:bookmarkStart w:id="6" w:name="_Toc222307970"/>
      <w:bookmarkStart w:id="7" w:name="_Toc222308345"/>
      <w:bookmarkStart w:id="8" w:name="_Toc222308400"/>
      <w:bookmarkStart w:id="9" w:name="_Toc222370953"/>
      <w:bookmarkStart w:id="10" w:name="_Toc222411844"/>
      <w:bookmarkStart w:id="11" w:name="_Toc223506646"/>
      <w:bookmarkStart w:id="12" w:name="_Toc224621420"/>
      <w:r>
        <w:rPr>
          <w:rFonts w:ascii="Arial" w:hAnsi="Arial" w:cs="Arial"/>
          <w:b/>
          <w:szCs w:val="20"/>
        </w:rPr>
        <w:t>Au moment de l’évaluation</w:t>
      </w:r>
    </w:p>
    <w:p w14:paraId="4752A775" w14:textId="1E55A461" w:rsidR="00C07446" w:rsidRDefault="00664C9E" w:rsidP="003E5521">
      <w:pPr>
        <w:pStyle w:val="Paragraphedeliste"/>
        <w:numPr>
          <w:ilvl w:val="0"/>
          <w:numId w:val="27"/>
        </w:numPr>
        <w:spacing w:before="120" w:after="120"/>
        <w:ind w:left="1135" w:hanging="284"/>
        <w:contextualSpacing w:val="0"/>
        <w:rPr>
          <w:rFonts w:ascii="Arial" w:hAnsi="Arial" w:cs="Arial"/>
          <w:szCs w:val="20"/>
        </w:rPr>
      </w:pPr>
      <w:r w:rsidRPr="00C07446">
        <w:rPr>
          <w:rFonts w:ascii="Arial" w:hAnsi="Arial" w:cs="Arial"/>
          <w:szCs w:val="20"/>
        </w:rPr>
        <w:t>Douleur suspubienne, testiculaire ou périanale, douleur lors de l’éjaculation</w:t>
      </w:r>
    </w:p>
    <w:p w14:paraId="7BFDC459" w14:textId="24DD7C0D" w:rsidR="00C07446" w:rsidRDefault="00664C9E" w:rsidP="003E5521">
      <w:pPr>
        <w:pStyle w:val="Paragraphedeliste"/>
        <w:numPr>
          <w:ilvl w:val="0"/>
          <w:numId w:val="27"/>
        </w:numPr>
        <w:spacing w:before="120" w:after="120"/>
        <w:ind w:left="1135" w:hanging="284"/>
        <w:contextualSpacing w:val="0"/>
        <w:rPr>
          <w:rFonts w:ascii="Arial" w:hAnsi="Arial" w:cs="Arial"/>
          <w:szCs w:val="20"/>
        </w:rPr>
      </w:pPr>
      <w:r w:rsidRPr="00D2540C">
        <w:rPr>
          <w:rFonts w:ascii="Arial" w:hAnsi="Arial" w:cs="Arial"/>
          <w:szCs w:val="20"/>
        </w:rPr>
        <w:t>Signes observés à l’examen physique</w:t>
      </w:r>
      <w:r w:rsidR="00700E72" w:rsidRPr="00D2540C">
        <w:rPr>
          <w:rFonts w:ascii="Arial" w:hAnsi="Arial" w:cs="Arial"/>
          <w:szCs w:val="20"/>
        </w:rPr>
        <w:t>, parmi les suivants</w:t>
      </w:r>
      <w:r w:rsidRPr="00D2540C">
        <w:rPr>
          <w:rFonts w:ascii="Arial" w:hAnsi="Arial" w:cs="Arial"/>
          <w:szCs w:val="20"/>
        </w:rPr>
        <w:t xml:space="preserve"> : sensibilité </w:t>
      </w:r>
      <w:r w:rsidR="00700E72" w:rsidRPr="00D2540C">
        <w:rPr>
          <w:rFonts w:ascii="Arial" w:hAnsi="Arial" w:cs="Arial"/>
          <w:szCs w:val="20"/>
        </w:rPr>
        <w:t xml:space="preserve">à la palpation </w:t>
      </w:r>
      <w:r w:rsidRPr="00D2540C">
        <w:rPr>
          <w:rFonts w:ascii="Arial" w:hAnsi="Arial" w:cs="Arial"/>
          <w:szCs w:val="20"/>
        </w:rPr>
        <w:t>de l’épididyme ou du testicule, tuméfaction palpable de l’épididyme, érythème</w:t>
      </w:r>
      <w:r w:rsidR="00E27704" w:rsidRPr="00D2540C">
        <w:rPr>
          <w:rFonts w:ascii="Arial" w:hAnsi="Arial" w:cs="Arial"/>
          <w:szCs w:val="20"/>
        </w:rPr>
        <w:t xml:space="preserve">, </w:t>
      </w:r>
      <w:r w:rsidRPr="00D2540C">
        <w:rPr>
          <w:rFonts w:ascii="Arial" w:hAnsi="Arial" w:cs="Arial"/>
          <w:szCs w:val="20"/>
        </w:rPr>
        <w:t xml:space="preserve">œdème </w:t>
      </w:r>
      <w:r w:rsidR="00E27704" w:rsidRPr="00D2540C">
        <w:rPr>
          <w:rFonts w:ascii="Arial" w:hAnsi="Arial" w:cs="Arial"/>
          <w:szCs w:val="20"/>
        </w:rPr>
        <w:t xml:space="preserve">ou </w:t>
      </w:r>
      <w:r w:rsidRPr="00D2540C">
        <w:rPr>
          <w:rFonts w:ascii="Arial" w:hAnsi="Arial" w:cs="Arial"/>
          <w:szCs w:val="20"/>
        </w:rPr>
        <w:t>masses au niveau du scrotum, lésions</w:t>
      </w:r>
      <w:r w:rsidRPr="00C07446">
        <w:rPr>
          <w:rFonts w:ascii="Arial" w:hAnsi="Arial" w:cs="Arial"/>
          <w:szCs w:val="20"/>
        </w:rPr>
        <w:t xml:space="preserve"> cutanées</w:t>
      </w:r>
      <w:r w:rsidR="00E27704">
        <w:rPr>
          <w:rFonts w:ascii="Arial" w:hAnsi="Arial" w:cs="Arial"/>
          <w:szCs w:val="20"/>
        </w:rPr>
        <w:t xml:space="preserve"> </w:t>
      </w:r>
      <w:bookmarkStart w:id="13" w:name="_Hlk147928017"/>
      <w:r w:rsidR="00E27704" w:rsidRPr="00E27704">
        <w:rPr>
          <w:rFonts w:ascii="Arial" w:hAnsi="Arial" w:cs="Arial"/>
          <w:szCs w:val="20"/>
        </w:rPr>
        <w:t>(</w:t>
      </w:r>
      <w:r w:rsidR="00B35D89">
        <w:rPr>
          <w:rFonts w:ascii="Arial" w:hAnsi="Arial" w:cs="Arial"/>
          <w:szCs w:val="20"/>
        </w:rPr>
        <w:t>y compris</w:t>
      </w:r>
      <w:r w:rsidR="00B35D89" w:rsidRPr="00E27704">
        <w:rPr>
          <w:rFonts w:ascii="Arial" w:hAnsi="Arial" w:cs="Arial"/>
          <w:szCs w:val="20"/>
        </w:rPr>
        <w:t xml:space="preserve"> </w:t>
      </w:r>
      <w:r w:rsidR="00E27704" w:rsidRPr="00E27704">
        <w:rPr>
          <w:rFonts w:ascii="Arial" w:hAnsi="Arial" w:cs="Arial"/>
          <w:szCs w:val="20"/>
        </w:rPr>
        <w:t>à la région anogénitale)</w:t>
      </w:r>
      <w:r w:rsidRPr="00C07446">
        <w:rPr>
          <w:rFonts w:ascii="Arial" w:hAnsi="Arial" w:cs="Arial"/>
          <w:szCs w:val="20"/>
        </w:rPr>
        <w:t>,</w:t>
      </w:r>
      <w:r w:rsidR="00E27704">
        <w:rPr>
          <w:rFonts w:ascii="Arial" w:hAnsi="Arial" w:cs="Arial"/>
          <w:szCs w:val="20"/>
        </w:rPr>
        <w:t xml:space="preserve"> </w:t>
      </w:r>
      <w:bookmarkEnd w:id="13"/>
      <w:r w:rsidRPr="00C07446">
        <w:rPr>
          <w:rFonts w:ascii="Arial" w:hAnsi="Arial" w:cs="Arial"/>
          <w:szCs w:val="20"/>
        </w:rPr>
        <w:t>adénopathies</w:t>
      </w:r>
      <w:r w:rsidR="00E27704">
        <w:rPr>
          <w:rFonts w:ascii="Arial" w:hAnsi="Arial" w:cs="Arial"/>
          <w:szCs w:val="20"/>
        </w:rPr>
        <w:t xml:space="preserve"> inguinales</w:t>
      </w:r>
    </w:p>
    <w:p w14:paraId="3124DDAF" w14:textId="4A676796" w:rsidR="00664C9E" w:rsidRPr="00C07446" w:rsidRDefault="00664C9E" w:rsidP="003E5521">
      <w:pPr>
        <w:pStyle w:val="Paragraphedeliste"/>
        <w:numPr>
          <w:ilvl w:val="0"/>
          <w:numId w:val="27"/>
        </w:numPr>
        <w:spacing w:before="120" w:after="120"/>
        <w:ind w:left="1135" w:hanging="284"/>
        <w:contextualSpacing w:val="0"/>
        <w:rPr>
          <w:rFonts w:ascii="Arial" w:hAnsi="Arial" w:cs="Arial"/>
          <w:szCs w:val="20"/>
        </w:rPr>
      </w:pPr>
      <w:r w:rsidRPr="00C07446">
        <w:rPr>
          <w:rFonts w:ascii="Arial" w:hAnsi="Arial" w:cs="Arial"/>
          <w:szCs w:val="20"/>
        </w:rPr>
        <w:t>Signes ou symptômes à d’autres sites exposés</w:t>
      </w:r>
    </w:p>
    <w:p w14:paraId="6E59481B" w14:textId="77777777" w:rsidR="00664C9E" w:rsidRDefault="00664C9E" w:rsidP="003E5521">
      <w:pPr>
        <w:pStyle w:val="Paragraphedeliste"/>
        <w:numPr>
          <w:ilvl w:val="0"/>
          <w:numId w:val="9"/>
        </w:numPr>
        <w:spacing w:before="240" w:after="120"/>
        <w:contextualSpacing w:val="0"/>
        <w:rPr>
          <w:rFonts w:ascii="Arial" w:hAnsi="Arial" w:cs="Arial"/>
          <w:b/>
          <w:szCs w:val="20"/>
        </w:rPr>
      </w:pPr>
      <w:r>
        <w:rPr>
          <w:rFonts w:ascii="Arial" w:hAnsi="Arial" w:cs="Arial"/>
          <w:b/>
          <w:szCs w:val="20"/>
        </w:rPr>
        <w:t>Pendant ou après le traitement</w:t>
      </w:r>
    </w:p>
    <w:p w14:paraId="2D5BFE1C" w14:textId="77777777" w:rsidR="00C07446" w:rsidRDefault="00664C9E" w:rsidP="003E5521">
      <w:pPr>
        <w:pStyle w:val="Paragraphedeliste"/>
        <w:numPr>
          <w:ilvl w:val="0"/>
          <w:numId w:val="27"/>
        </w:numPr>
        <w:spacing w:before="120" w:after="120"/>
        <w:ind w:left="1135" w:hanging="284"/>
        <w:contextualSpacing w:val="0"/>
        <w:rPr>
          <w:rFonts w:ascii="Arial" w:hAnsi="Arial" w:cs="Arial"/>
          <w:szCs w:val="20"/>
        </w:rPr>
      </w:pPr>
      <w:r w:rsidRPr="001B4AC0">
        <w:rPr>
          <w:rFonts w:ascii="Arial" w:hAnsi="Arial" w:cs="Arial"/>
          <w:szCs w:val="20"/>
        </w:rPr>
        <w:t>Persistance des signes ou symptômes 7 jours après le début du traitement</w:t>
      </w:r>
    </w:p>
    <w:p w14:paraId="73B6D2AA" w14:textId="6F9C9DE7" w:rsidR="00664C9E" w:rsidRPr="00C07446" w:rsidRDefault="00664C9E" w:rsidP="003E5521">
      <w:pPr>
        <w:pStyle w:val="Paragraphedeliste"/>
        <w:numPr>
          <w:ilvl w:val="0"/>
          <w:numId w:val="27"/>
        </w:numPr>
        <w:spacing w:before="120" w:after="120"/>
        <w:ind w:left="1135" w:hanging="284"/>
        <w:contextualSpacing w:val="0"/>
        <w:rPr>
          <w:rFonts w:ascii="Arial" w:hAnsi="Arial" w:cs="Arial"/>
          <w:szCs w:val="20"/>
        </w:rPr>
      </w:pPr>
      <w:r w:rsidRPr="00C07446">
        <w:rPr>
          <w:rFonts w:ascii="Arial" w:hAnsi="Arial" w:cs="Arial"/>
          <w:szCs w:val="20"/>
        </w:rPr>
        <w:t xml:space="preserve">Signes ou symptômes d’urétrite qui réapparaissent </w:t>
      </w:r>
      <w:r w:rsidR="00B35D89">
        <w:rPr>
          <w:rFonts w:ascii="Arial" w:hAnsi="Arial" w:cs="Arial"/>
          <w:szCs w:val="20"/>
        </w:rPr>
        <w:t>au cours d</w:t>
      </w:r>
      <w:r w:rsidRPr="00C07446">
        <w:rPr>
          <w:rFonts w:ascii="Arial" w:hAnsi="Arial" w:cs="Arial"/>
          <w:szCs w:val="20"/>
        </w:rPr>
        <w:t>es 6 semaines suivant le début du traitement, après avoir été initialement résolus</w:t>
      </w:r>
      <w:bookmarkEnd w:id="6"/>
      <w:bookmarkEnd w:id="7"/>
      <w:bookmarkEnd w:id="8"/>
      <w:bookmarkEnd w:id="9"/>
      <w:bookmarkEnd w:id="10"/>
      <w:bookmarkEnd w:id="11"/>
      <w:bookmarkEnd w:id="12"/>
    </w:p>
    <w:p w14:paraId="47BCB400" w14:textId="77777777" w:rsidR="00664C9E" w:rsidRPr="00167515" w:rsidRDefault="00664C9E" w:rsidP="003E5521">
      <w:pPr>
        <w:pStyle w:val="Paragraphedeliste"/>
        <w:numPr>
          <w:ilvl w:val="0"/>
          <w:numId w:val="9"/>
        </w:numPr>
        <w:spacing w:before="240" w:after="120"/>
        <w:contextualSpacing w:val="0"/>
        <w:rPr>
          <w:rFonts w:ascii="Arial" w:hAnsi="Arial" w:cs="Arial"/>
          <w:b/>
          <w:bCs/>
          <w:szCs w:val="20"/>
        </w:rPr>
      </w:pPr>
      <w:r w:rsidRPr="00E80E15">
        <w:rPr>
          <w:rFonts w:ascii="Arial" w:hAnsi="Arial" w:cs="Arial"/>
          <w:b/>
          <w:bCs/>
          <w:szCs w:val="20"/>
        </w:rPr>
        <w:t xml:space="preserve">À la </w:t>
      </w:r>
      <w:r w:rsidRPr="00167515">
        <w:rPr>
          <w:rFonts w:ascii="Arial" w:hAnsi="Arial" w:cs="Arial"/>
          <w:b/>
          <w:bCs/>
          <w:szCs w:val="20"/>
        </w:rPr>
        <w:t>suite de l’obtention des résultats des analyses microbiologiques</w:t>
      </w:r>
    </w:p>
    <w:p w14:paraId="55B80674" w14:textId="6662992E" w:rsidR="00E847FE" w:rsidRPr="00167515" w:rsidRDefault="00E847FE" w:rsidP="003E5521">
      <w:pPr>
        <w:pStyle w:val="Paragraphedeliste"/>
        <w:numPr>
          <w:ilvl w:val="0"/>
          <w:numId w:val="27"/>
        </w:numPr>
        <w:spacing w:before="120" w:after="120"/>
        <w:ind w:left="1135" w:hanging="284"/>
        <w:contextualSpacing w:val="0"/>
        <w:rPr>
          <w:rFonts w:ascii="Arial" w:hAnsi="Arial" w:cs="Arial"/>
          <w:szCs w:val="20"/>
        </w:rPr>
      </w:pPr>
      <w:r w:rsidRPr="00167515">
        <w:rPr>
          <w:rFonts w:ascii="Arial" w:hAnsi="Arial" w:cs="Arial"/>
          <w:szCs w:val="20"/>
        </w:rPr>
        <w:t xml:space="preserve">Résultat indiquant la présence de résistance de </w:t>
      </w:r>
      <w:r w:rsidRPr="00167515">
        <w:rPr>
          <w:rFonts w:ascii="Arial" w:hAnsi="Arial" w:cs="Arial"/>
          <w:i/>
          <w:iCs/>
          <w:szCs w:val="20"/>
        </w:rPr>
        <w:t>N. gonorrhoeae</w:t>
      </w:r>
      <w:r w:rsidRPr="00167515">
        <w:rPr>
          <w:rFonts w:ascii="Arial" w:hAnsi="Arial" w:cs="Arial"/>
          <w:szCs w:val="20"/>
        </w:rPr>
        <w:t xml:space="preserve"> ou de </w:t>
      </w:r>
      <w:r w:rsidRPr="00167515">
        <w:rPr>
          <w:rFonts w:ascii="Arial" w:hAnsi="Arial" w:cs="Arial"/>
          <w:i/>
          <w:iCs/>
          <w:szCs w:val="20"/>
        </w:rPr>
        <w:t>M. genitalium</w:t>
      </w:r>
      <w:r w:rsidRPr="00167515">
        <w:rPr>
          <w:rFonts w:ascii="Arial" w:hAnsi="Arial" w:cs="Arial"/>
          <w:szCs w:val="20"/>
        </w:rPr>
        <w:t xml:space="preserve"> au traitement administré</w:t>
      </w:r>
    </w:p>
    <w:p w14:paraId="1E564557" w14:textId="3AA57EC4" w:rsidR="00C07446" w:rsidRPr="00167515" w:rsidRDefault="00664C9E" w:rsidP="003E5521">
      <w:pPr>
        <w:pStyle w:val="Paragraphedeliste"/>
        <w:numPr>
          <w:ilvl w:val="0"/>
          <w:numId w:val="27"/>
        </w:numPr>
        <w:spacing w:before="120" w:after="120"/>
        <w:ind w:left="1135" w:hanging="284"/>
        <w:contextualSpacing w:val="0"/>
        <w:rPr>
          <w:rFonts w:ascii="Arial" w:hAnsi="Arial" w:cs="Arial"/>
          <w:szCs w:val="20"/>
        </w:rPr>
      </w:pPr>
      <w:r w:rsidRPr="00167515">
        <w:rPr>
          <w:rFonts w:ascii="Arial" w:hAnsi="Arial" w:cs="Arial"/>
          <w:szCs w:val="20"/>
        </w:rPr>
        <w:t>Résultat d’analyse positif au dépistage des ITSS autres que</w:t>
      </w:r>
      <w:r w:rsidR="00E80308" w:rsidRPr="00167515">
        <w:rPr>
          <w:rFonts w:ascii="Arial" w:hAnsi="Arial" w:cs="Arial"/>
          <w:szCs w:val="20"/>
        </w:rPr>
        <w:t xml:space="preserve"> les infections à</w:t>
      </w:r>
      <w:r w:rsidRPr="00167515">
        <w:rPr>
          <w:rFonts w:ascii="Arial" w:hAnsi="Arial" w:cs="Arial"/>
          <w:szCs w:val="20"/>
        </w:rPr>
        <w:t xml:space="preserve"> </w:t>
      </w:r>
      <w:r w:rsidRPr="00167515">
        <w:rPr>
          <w:rFonts w:ascii="Arial" w:hAnsi="Arial" w:cs="Arial"/>
          <w:i/>
          <w:iCs/>
          <w:szCs w:val="20"/>
        </w:rPr>
        <w:t>C. trachomatis</w:t>
      </w:r>
      <w:r w:rsidR="00167515" w:rsidRPr="00167515">
        <w:rPr>
          <w:rFonts w:ascii="Arial" w:hAnsi="Arial" w:cs="Arial"/>
          <w:szCs w:val="20"/>
        </w:rPr>
        <w:t xml:space="preserve">, </w:t>
      </w:r>
      <w:r w:rsidRPr="00167515">
        <w:rPr>
          <w:rFonts w:ascii="Arial" w:hAnsi="Arial" w:cs="Arial"/>
          <w:i/>
          <w:iCs/>
          <w:szCs w:val="20"/>
        </w:rPr>
        <w:t>N.</w:t>
      </w:r>
      <w:r w:rsidR="00E80308" w:rsidRPr="00167515">
        <w:rPr>
          <w:rFonts w:ascii="Arial" w:hAnsi="Arial" w:cs="Arial"/>
          <w:i/>
          <w:iCs/>
          <w:szCs w:val="20"/>
        </w:rPr>
        <w:t> </w:t>
      </w:r>
      <w:r w:rsidRPr="00167515">
        <w:rPr>
          <w:rFonts w:ascii="Arial" w:hAnsi="Arial" w:cs="Arial"/>
          <w:i/>
          <w:iCs/>
          <w:szCs w:val="20"/>
        </w:rPr>
        <w:t>gonorrhoeae</w:t>
      </w:r>
      <w:r w:rsidR="00167515" w:rsidRPr="00167515">
        <w:rPr>
          <w:rFonts w:ascii="Arial" w:hAnsi="Arial" w:cs="Arial"/>
          <w:szCs w:val="20"/>
        </w:rPr>
        <w:t xml:space="preserve">, </w:t>
      </w:r>
      <w:r w:rsidR="00167515" w:rsidRPr="00167515">
        <w:rPr>
          <w:rFonts w:ascii="Arial" w:hAnsi="Arial" w:cs="Arial"/>
          <w:i/>
          <w:iCs/>
          <w:szCs w:val="20"/>
        </w:rPr>
        <w:t>M. genitalium</w:t>
      </w:r>
      <w:r w:rsidR="00167515" w:rsidRPr="00167515">
        <w:rPr>
          <w:rFonts w:ascii="Arial" w:hAnsi="Arial" w:cs="Arial"/>
          <w:szCs w:val="20"/>
        </w:rPr>
        <w:t xml:space="preserve"> ou </w:t>
      </w:r>
      <w:r w:rsidR="00167515" w:rsidRPr="00167515">
        <w:rPr>
          <w:rFonts w:ascii="Arial" w:hAnsi="Arial" w:cs="Arial"/>
          <w:i/>
          <w:iCs/>
          <w:szCs w:val="20"/>
        </w:rPr>
        <w:t>T. vaginalis</w:t>
      </w:r>
      <w:r w:rsidR="00167515" w:rsidRPr="00167515">
        <w:rPr>
          <w:rFonts w:ascii="Arial" w:hAnsi="Arial" w:cs="Arial"/>
          <w:szCs w:val="20"/>
        </w:rPr>
        <w:t xml:space="preserve"> </w:t>
      </w:r>
    </w:p>
    <w:p w14:paraId="5394ECE0" w14:textId="70AA5884" w:rsidR="00C07446" w:rsidRDefault="00664C9E" w:rsidP="003E5521">
      <w:pPr>
        <w:pStyle w:val="Paragraphedeliste"/>
        <w:numPr>
          <w:ilvl w:val="0"/>
          <w:numId w:val="27"/>
        </w:numPr>
        <w:spacing w:before="120" w:after="120"/>
        <w:ind w:left="1135" w:hanging="284"/>
        <w:contextualSpacing w:val="0"/>
        <w:rPr>
          <w:rFonts w:ascii="Arial" w:hAnsi="Arial" w:cs="Arial"/>
          <w:szCs w:val="20"/>
        </w:rPr>
      </w:pPr>
      <w:r w:rsidRPr="00C07446">
        <w:rPr>
          <w:rFonts w:ascii="Arial" w:hAnsi="Arial" w:cs="Arial"/>
          <w:szCs w:val="20"/>
        </w:rPr>
        <w:t xml:space="preserve">Résultat d’analyse négatif </w:t>
      </w:r>
      <w:r w:rsidR="00E80308">
        <w:rPr>
          <w:rFonts w:ascii="Arial" w:hAnsi="Arial" w:cs="Arial"/>
          <w:szCs w:val="20"/>
        </w:rPr>
        <w:t xml:space="preserve">à l’infection suspectée </w:t>
      </w:r>
      <w:r w:rsidRPr="00C07446">
        <w:rPr>
          <w:rFonts w:ascii="Arial" w:hAnsi="Arial" w:cs="Arial"/>
          <w:szCs w:val="20"/>
        </w:rPr>
        <w:t>chez une personne toujours symptomatique lors de la réception des résultats</w:t>
      </w:r>
    </w:p>
    <w:p w14:paraId="2928492F" w14:textId="2BFF8736" w:rsidR="00C07446" w:rsidRDefault="00664C9E" w:rsidP="003E5521">
      <w:pPr>
        <w:pStyle w:val="Paragraphedeliste"/>
        <w:numPr>
          <w:ilvl w:val="0"/>
          <w:numId w:val="27"/>
        </w:numPr>
        <w:spacing w:before="120" w:after="120"/>
        <w:ind w:left="1135" w:hanging="284"/>
        <w:contextualSpacing w:val="0"/>
        <w:rPr>
          <w:rFonts w:ascii="Arial" w:hAnsi="Arial" w:cs="Arial"/>
          <w:szCs w:val="20"/>
        </w:rPr>
      </w:pPr>
      <w:r w:rsidRPr="00C07446">
        <w:rPr>
          <w:rFonts w:ascii="Arial" w:hAnsi="Arial" w:cs="Arial"/>
          <w:szCs w:val="20"/>
        </w:rPr>
        <w:t xml:space="preserve">Résultat d’analyse positif à </w:t>
      </w:r>
      <w:r w:rsidRPr="00C07446">
        <w:rPr>
          <w:rFonts w:ascii="Arial" w:hAnsi="Arial" w:cs="Arial"/>
          <w:i/>
          <w:iCs/>
          <w:szCs w:val="20"/>
        </w:rPr>
        <w:t>C. trachomatis</w:t>
      </w:r>
      <w:r w:rsidRPr="00C07446">
        <w:rPr>
          <w:rFonts w:ascii="Arial" w:hAnsi="Arial" w:cs="Arial"/>
          <w:szCs w:val="20"/>
        </w:rPr>
        <w:t xml:space="preserve"> ou à </w:t>
      </w:r>
      <w:r w:rsidRPr="00C07446">
        <w:rPr>
          <w:rFonts w:ascii="Arial" w:hAnsi="Arial" w:cs="Arial"/>
          <w:i/>
          <w:iCs/>
          <w:szCs w:val="20"/>
        </w:rPr>
        <w:t>N. gonorrhoeae</w:t>
      </w:r>
      <w:r w:rsidRPr="00C07446">
        <w:rPr>
          <w:rFonts w:ascii="Arial" w:hAnsi="Arial" w:cs="Arial"/>
          <w:szCs w:val="20"/>
        </w:rPr>
        <w:t xml:space="preserve"> à d’autres sites exposés chez une personne </w:t>
      </w:r>
      <w:r w:rsidR="00B35D89">
        <w:rPr>
          <w:rFonts w:ascii="Arial" w:hAnsi="Arial" w:cs="Arial"/>
          <w:szCs w:val="20"/>
        </w:rPr>
        <w:t>qui a</w:t>
      </w:r>
      <w:r w:rsidR="00B35D89" w:rsidRPr="00C07446">
        <w:rPr>
          <w:rFonts w:ascii="Arial" w:hAnsi="Arial" w:cs="Arial"/>
          <w:szCs w:val="20"/>
        </w:rPr>
        <w:t xml:space="preserve"> </w:t>
      </w:r>
      <w:r w:rsidRPr="00C07446">
        <w:rPr>
          <w:rFonts w:ascii="Arial" w:hAnsi="Arial" w:cs="Arial"/>
          <w:szCs w:val="20"/>
        </w:rPr>
        <w:t>reçu un traitement pharmacologique pour un syndrome compatible avec une urétrite</w:t>
      </w:r>
    </w:p>
    <w:p w14:paraId="4A263A66" w14:textId="044F62C2" w:rsidR="00C07446" w:rsidRDefault="00664C9E" w:rsidP="003E5521">
      <w:pPr>
        <w:pStyle w:val="Paragraphedeliste"/>
        <w:numPr>
          <w:ilvl w:val="0"/>
          <w:numId w:val="27"/>
        </w:numPr>
        <w:spacing w:before="120" w:after="120"/>
        <w:ind w:left="1135" w:hanging="284"/>
        <w:contextualSpacing w:val="0"/>
        <w:rPr>
          <w:rFonts w:ascii="Arial" w:hAnsi="Arial" w:cs="Arial"/>
          <w:szCs w:val="20"/>
        </w:rPr>
      </w:pPr>
      <w:r w:rsidRPr="00C07446">
        <w:rPr>
          <w:rFonts w:ascii="Arial" w:hAnsi="Arial" w:cs="Arial"/>
          <w:szCs w:val="20"/>
        </w:rPr>
        <w:t xml:space="preserve">Résultat d’analyse positif pour </w:t>
      </w:r>
      <w:r w:rsidRPr="00C07446">
        <w:rPr>
          <w:rFonts w:ascii="Arial" w:hAnsi="Arial" w:cs="Arial"/>
          <w:i/>
          <w:iCs/>
          <w:szCs w:val="20"/>
        </w:rPr>
        <w:t>C. trachomatis</w:t>
      </w:r>
      <w:r w:rsidRPr="00C07446">
        <w:rPr>
          <w:rFonts w:ascii="Arial" w:hAnsi="Arial" w:cs="Arial"/>
          <w:szCs w:val="20"/>
        </w:rPr>
        <w:t xml:space="preserve"> avec un génotype associé à la lymphogranulomatose vénérienne (LGV)</w:t>
      </w:r>
    </w:p>
    <w:p w14:paraId="5E660B69" w14:textId="022B1737" w:rsidR="00664C9E" w:rsidRPr="00C07446" w:rsidRDefault="00664C9E" w:rsidP="0027101B">
      <w:pPr>
        <w:pStyle w:val="Paragraphedeliste"/>
        <w:numPr>
          <w:ilvl w:val="0"/>
          <w:numId w:val="27"/>
        </w:numPr>
        <w:spacing w:before="120" w:after="360"/>
        <w:ind w:left="1135" w:hanging="284"/>
        <w:contextualSpacing w:val="0"/>
        <w:rPr>
          <w:rFonts w:ascii="Arial" w:hAnsi="Arial" w:cs="Arial"/>
          <w:szCs w:val="20"/>
        </w:rPr>
      </w:pPr>
      <w:r w:rsidRPr="00C07446">
        <w:rPr>
          <w:rFonts w:ascii="Arial" w:hAnsi="Arial" w:cs="Arial"/>
          <w:szCs w:val="20"/>
        </w:rPr>
        <w:t>Résultat d’analyse positif à un test de contrôle de l’efficacité du traitement</w:t>
      </w:r>
    </w:p>
    <w:p w14:paraId="421EDA56" w14:textId="50FD10E2" w:rsidR="00993FCA" w:rsidRPr="00371EF7" w:rsidRDefault="00B5174A" w:rsidP="00F809D2">
      <w:pPr>
        <w:pStyle w:val="TitresansTM"/>
        <w:pBdr>
          <w:left w:val="none" w:sz="0" w:space="0" w:color="auto"/>
          <w:bottom w:val="none" w:sz="0" w:space="0" w:color="auto"/>
        </w:pBdr>
        <w:shd w:val="clear" w:color="auto" w:fill="595959" w:themeFill="text1" w:themeFillTint="A6"/>
        <w:spacing w:before="60" w:after="240"/>
        <w:jc w:val="both"/>
        <w:rPr>
          <w:rFonts w:ascii="Arial" w:hAnsi="Arial" w:cs="Arial"/>
          <w:color w:val="FFFFFF" w:themeColor="background1"/>
          <w:sz w:val="22"/>
          <w:szCs w:val="22"/>
        </w:rPr>
      </w:pPr>
      <w:r>
        <w:rPr>
          <w:rFonts w:ascii="Arial" w:hAnsi="Arial" w:cs="Arial"/>
          <w:color w:val="FFFFFF" w:themeColor="background1"/>
          <w:sz w:val="22"/>
          <w:szCs w:val="22"/>
        </w:rPr>
        <w:t>documentation</w:t>
      </w:r>
    </w:p>
    <w:p w14:paraId="01D178F3" w14:textId="7C5EAAA4" w:rsidR="00892690" w:rsidRPr="00F32C77" w:rsidRDefault="00E05055" w:rsidP="0027101B">
      <w:pPr>
        <w:spacing w:before="60" w:after="360" w:line="276" w:lineRule="auto"/>
        <w:rPr>
          <w:rFonts w:ascii="Arial" w:hAnsi="Arial" w:cs="Arial"/>
          <w:szCs w:val="20"/>
        </w:rPr>
      </w:pPr>
      <w:r w:rsidRPr="00C63CA3">
        <w:rPr>
          <w:rFonts w:ascii="Arial" w:hAnsi="Arial" w:cs="Arial"/>
          <w:szCs w:val="20"/>
        </w:rPr>
        <w:t>Remplir le formulaire de liaison pour le pharmacien communautaire, s’il y a lieu</w:t>
      </w:r>
      <w:r>
        <w:rPr>
          <w:rFonts w:ascii="Arial" w:hAnsi="Arial" w:cs="Arial"/>
          <w:szCs w:val="20"/>
        </w:rPr>
        <w:t>. C</w:t>
      </w:r>
      <w:r w:rsidRPr="00C63CA3">
        <w:rPr>
          <w:rFonts w:ascii="Arial" w:hAnsi="Arial" w:cs="Arial"/>
          <w:szCs w:val="20"/>
        </w:rPr>
        <w:t xml:space="preserve">onsulter le </w:t>
      </w:r>
      <w:hyperlink r:id="rId10" w:history="1">
        <w:r w:rsidRPr="001D43E4">
          <w:rPr>
            <w:rStyle w:val="Lienhypertexte"/>
            <w:rFonts w:ascii="Arial" w:hAnsi="Arial" w:cs="Arial"/>
            <w:szCs w:val="20"/>
          </w:rPr>
          <w:t>gabarit</w:t>
        </w:r>
      </w:hyperlink>
      <w:r w:rsidRPr="00C63CA3">
        <w:rPr>
          <w:rFonts w:ascii="Arial" w:hAnsi="Arial" w:cs="Arial"/>
          <w:szCs w:val="20"/>
        </w:rPr>
        <w:t xml:space="preserve"> disponible dans la section </w:t>
      </w:r>
      <w:hyperlink r:id="rId11" w:history="1">
        <w:r w:rsidRPr="00BA4412">
          <w:rPr>
            <w:rStyle w:val="Lienhypertexte"/>
            <w:rFonts w:ascii="Arial" w:hAnsi="Arial" w:cs="Arial"/>
            <w:szCs w:val="20"/>
          </w:rPr>
          <w:t>Protocoles médicaux nationaux et ordonnances associées</w:t>
        </w:r>
      </w:hyperlink>
      <w:r w:rsidRPr="00C63CA3">
        <w:rPr>
          <w:rFonts w:ascii="Arial" w:hAnsi="Arial" w:cs="Arial"/>
          <w:szCs w:val="20"/>
        </w:rPr>
        <w:t xml:space="preserve"> sur le site Web de l'INESSS.</w:t>
      </w:r>
    </w:p>
    <w:p w14:paraId="5D181A89" w14:textId="03962503" w:rsidR="00993FCA" w:rsidRPr="00371EF7" w:rsidRDefault="00993FCA" w:rsidP="003E5521">
      <w:pPr>
        <w:pStyle w:val="TitresansTM"/>
        <w:pBdr>
          <w:left w:val="none" w:sz="0" w:space="0" w:color="auto"/>
          <w:bottom w:val="none" w:sz="0" w:space="0" w:color="auto"/>
        </w:pBdr>
        <w:shd w:val="clear" w:color="auto" w:fill="595959" w:themeFill="text1" w:themeFillTint="A6"/>
        <w:spacing w:before="120"/>
        <w:jc w:val="both"/>
        <w:rPr>
          <w:rFonts w:ascii="Arial" w:hAnsi="Arial" w:cs="Arial"/>
          <w:color w:val="FFFFFF" w:themeColor="background1"/>
          <w:sz w:val="22"/>
          <w:szCs w:val="20"/>
        </w:rPr>
      </w:pPr>
      <w:r w:rsidRPr="00371EF7">
        <w:rPr>
          <w:rFonts w:ascii="Arial" w:hAnsi="Arial" w:cs="Arial"/>
          <w:color w:val="FFFFFF" w:themeColor="background1"/>
          <w:sz w:val="22"/>
          <w:szCs w:val="20"/>
        </w:rPr>
        <w:t xml:space="preserve">identification du </w:t>
      </w:r>
      <w:r w:rsidR="00F040E9">
        <w:rPr>
          <w:rFonts w:ascii="Arial" w:hAnsi="Arial" w:cs="Arial"/>
          <w:color w:val="FFFFFF" w:themeColor="background1"/>
          <w:sz w:val="22"/>
          <w:szCs w:val="20"/>
        </w:rPr>
        <w:t xml:space="preserve">prescripteur autorisé </w:t>
      </w:r>
      <w:r w:rsidRPr="00371EF7">
        <w:rPr>
          <w:rFonts w:ascii="Arial" w:hAnsi="Arial" w:cs="Arial"/>
          <w:color w:val="FFFFFF" w:themeColor="background1"/>
          <w:sz w:val="22"/>
          <w:szCs w:val="20"/>
        </w:rPr>
        <w:t>répondant</w:t>
      </w:r>
    </w:p>
    <w:p w14:paraId="5A45B6C0" w14:textId="77777777" w:rsidR="00E05055" w:rsidRDefault="00E05055" w:rsidP="003E5521">
      <w:pPr>
        <w:pStyle w:val="Paragraphedeliste"/>
        <w:numPr>
          <w:ilvl w:val="0"/>
          <w:numId w:val="11"/>
        </w:numPr>
        <w:shd w:val="clear" w:color="auto" w:fill="FFFFFF" w:themeFill="background1"/>
        <w:spacing w:before="360" w:after="120" w:line="240" w:lineRule="auto"/>
        <w:ind w:left="173" w:hanging="173"/>
        <w:contextualSpacing w:val="0"/>
        <w:rPr>
          <w:rFonts w:ascii="Arial" w:hAnsi="Arial" w:cs="Arial"/>
          <w:i/>
          <w:sz w:val="18"/>
          <w:szCs w:val="18"/>
        </w:rPr>
      </w:pPr>
      <w:r w:rsidRPr="000414FA">
        <w:rPr>
          <w:rFonts w:ascii="Arial" w:hAnsi="Arial" w:cs="Arial"/>
          <w:sz w:val="18"/>
          <w:szCs w:val="18"/>
        </w:rPr>
        <w:t>L</w:t>
      </w:r>
      <w:r w:rsidRPr="000414FA">
        <w:rPr>
          <w:rFonts w:ascii="Arial" w:hAnsi="Arial" w:cs="Arial"/>
          <w:i/>
          <w:sz w:val="18"/>
          <w:szCs w:val="18"/>
        </w:rPr>
        <w:t xml:space="preserve">es milieux qui souhaitent rédiger </w:t>
      </w:r>
      <w:r>
        <w:rPr>
          <w:rFonts w:ascii="Arial" w:hAnsi="Arial" w:cs="Arial"/>
          <w:i/>
          <w:sz w:val="18"/>
          <w:szCs w:val="18"/>
        </w:rPr>
        <w:t>une</w:t>
      </w:r>
      <w:r w:rsidRPr="000414FA">
        <w:rPr>
          <w:rFonts w:ascii="Arial" w:hAnsi="Arial" w:cs="Arial"/>
          <w:i/>
          <w:sz w:val="18"/>
          <w:szCs w:val="18"/>
        </w:rPr>
        <w:t xml:space="preserve"> ordonnance collective</w:t>
      </w:r>
      <w:r w:rsidRPr="00A06D9F">
        <w:rPr>
          <w:rFonts w:ascii="Arial" w:hAnsi="Arial" w:cs="Arial"/>
          <w:i/>
          <w:sz w:val="18"/>
          <w:szCs w:val="20"/>
        </w:rPr>
        <w:t xml:space="preserve"> </w:t>
      </w:r>
      <w:r>
        <w:rPr>
          <w:rFonts w:ascii="Arial" w:hAnsi="Arial" w:cs="Arial"/>
          <w:i/>
          <w:sz w:val="18"/>
          <w:szCs w:val="20"/>
        </w:rPr>
        <w:t>à partir de ce modèle</w:t>
      </w:r>
      <w:r w:rsidRPr="000414FA">
        <w:rPr>
          <w:rFonts w:ascii="Arial" w:hAnsi="Arial" w:cs="Arial"/>
          <w:i/>
          <w:sz w:val="18"/>
          <w:szCs w:val="18"/>
        </w:rPr>
        <w:t xml:space="preserve"> </w:t>
      </w:r>
      <w:r w:rsidRPr="000414FA">
        <w:rPr>
          <w:rFonts w:ascii="Arial" w:hAnsi="Arial" w:cs="Arial"/>
          <w:b/>
          <w:i/>
          <w:sz w:val="18"/>
          <w:szCs w:val="18"/>
        </w:rPr>
        <w:t>doivent spécifier dans cette section le</w:t>
      </w:r>
      <w:r>
        <w:rPr>
          <w:rFonts w:ascii="Arial" w:hAnsi="Arial" w:cs="Arial"/>
          <w:b/>
          <w:i/>
          <w:sz w:val="18"/>
          <w:szCs w:val="18"/>
        </w:rPr>
        <w:t xml:space="preserve"> mécanisme d’identification du prescripteur répondant, </w:t>
      </w:r>
      <w:r w:rsidRPr="00F478C8">
        <w:rPr>
          <w:rFonts w:ascii="Arial" w:hAnsi="Arial" w:cs="Arial"/>
          <w:bCs/>
          <w:i/>
          <w:sz w:val="18"/>
          <w:szCs w:val="18"/>
        </w:rPr>
        <w:t>dont le nom devra</w:t>
      </w:r>
      <w:r>
        <w:rPr>
          <w:rFonts w:ascii="Arial" w:hAnsi="Arial" w:cs="Arial"/>
          <w:i/>
          <w:sz w:val="18"/>
          <w:szCs w:val="18"/>
        </w:rPr>
        <w:t xml:space="preserve"> être indiqué sur le formulaire de liaison lors de l’individualisation de cette ordonnance collective</w:t>
      </w:r>
      <w:r w:rsidRPr="000414FA">
        <w:rPr>
          <w:rFonts w:ascii="Arial" w:hAnsi="Arial" w:cs="Arial"/>
          <w:i/>
          <w:sz w:val="18"/>
          <w:szCs w:val="18"/>
        </w:rPr>
        <w:t>. La directive en italique (</w:t>
      </w:r>
      <w:r w:rsidRPr="000414FA">
        <w:rPr>
          <w:rFonts w:ascii="Arial" w:hAnsi="Arial" w:cs="Arial"/>
          <w:i/>
          <w:color w:val="FF0000"/>
          <w:sz w:val="18"/>
          <w:szCs w:val="18"/>
        </w:rPr>
        <w:t>!</w:t>
      </w:r>
      <w:r w:rsidRPr="000414FA">
        <w:rPr>
          <w:rFonts w:ascii="Arial" w:hAnsi="Arial" w:cs="Arial"/>
          <w:i/>
          <w:sz w:val="18"/>
          <w:szCs w:val="18"/>
        </w:rPr>
        <w:t>) d</w:t>
      </w:r>
      <w:r>
        <w:rPr>
          <w:rFonts w:ascii="Arial" w:hAnsi="Arial" w:cs="Arial"/>
          <w:i/>
          <w:sz w:val="18"/>
          <w:szCs w:val="18"/>
        </w:rPr>
        <w:t>evra</w:t>
      </w:r>
      <w:r w:rsidRPr="000414FA">
        <w:rPr>
          <w:rFonts w:ascii="Arial" w:hAnsi="Arial" w:cs="Arial"/>
          <w:i/>
          <w:sz w:val="18"/>
          <w:szCs w:val="18"/>
        </w:rPr>
        <w:t xml:space="preserve"> ensuite être retirée de la version qui sera rendue disponible.</w:t>
      </w:r>
    </w:p>
    <w:p w14:paraId="5BB7D1B6" w14:textId="1D0FB623" w:rsidR="003C006E" w:rsidRPr="00E05055" w:rsidRDefault="00E05055" w:rsidP="003E5521">
      <w:pPr>
        <w:pStyle w:val="Paragraphedeliste"/>
        <w:numPr>
          <w:ilvl w:val="0"/>
          <w:numId w:val="11"/>
        </w:numPr>
        <w:shd w:val="clear" w:color="auto" w:fill="FFFFFF" w:themeFill="background1"/>
        <w:spacing w:before="120" w:after="240" w:line="240" w:lineRule="auto"/>
        <w:ind w:left="173" w:hanging="173"/>
        <w:contextualSpacing w:val="0"/>
        <w:rPr>
          <w:rFonts w:ascii="Arial" w:hAnsi="Arial" w:cs="Arial"/>
          <w:i/>
          <w:sz w:val="18"/>
          <w:szCs w:val="18"/>
        </w:rPr>
      </w:pPr>
      <w:r w:rsidRPr="003A575B">
        <w:rPr>
          <w:rFonts w:ascii="Arial" w:hAnsi="Arial" w:cs="Arial"/>
          <w:i/>
          <w:sz w:val="18"/>
          <w:szCs w:val="18"/>
        </w:rPr>
        <w:t xml:space="preserve">Par exemple : </w:t>
      </w:r>
      <w:r w:rsidR="00B35D89">
        <w:rPr>
          <w:rFonts w:ascii="Arial" w:hAnsi="Arial" w:cs="Arial"/>
          <w:i/>
          <w:sz w:val="18"/>
          <w:szCs w:val="18"/>
        </w:rPr>
        <w:t>d</w:t>
      </w:r>
      <w:r w:rsidRPr="003A575B">
        <w:rPr>
          <w:rFonts w:ascii="Arial" w:hAnsi="Arial" w:cs="Arial"/>
          <w:i/>
          <w:sz w:val="18"/>
          <w:szCs w:val="18"/>
        </w:rPr>
        <w:t>ans les secteurs de première ligne, le médecin répondant ou l'IPS répondante est la personne qui est de garde ou présente dans le service lors de l'application de l'ordonnance collective par le professionnel habilité.</w:t>
      </w:r>
    </w:p>
    <w:p w14:paraId="74663940" w14:textId="77777777" w:rsidR="003E5521" w:rsidRDefault="003E5521">
      <w:pPr>
        <w:spacing w:line="276" w:lineRule="auto"/>
        <w:rPr>
          <w:rFonts w:ascii="Arial" w:hAnsi="Arial" w:cs="Arial"/>
          <w:b/>
          <w:bCs/>
          <w:caps/>
          <w:color w:val="FFFFFF" w:themeColor="background1"/>
          <w:spacing w:val="20"/>
          <w:sz w:val="22"/>
          <w:szCs w:val="20"/>
        </w:rPr>
      </w:pPr>
      <w:r>
        <w:rPr>
          <w:rFonts w:ascii="Arial" w:hAnsi="Arial" w:cs="Arial"/>
          <w:color w:val="FFFFFF" w:themeColor="background1"/>
          <w:sz w:val="22"/>
          <w:szCs w:val="20"/>
        </w:rPr>
        <w:br w:type="page"/>
      </w:r>
    </w:p>
    <w:p w14:paraId="35F52037" w14:textId="6E19F202" w:rsidR="00993FCA" w:rsidRPr="00371EF7" w:rsidRDefault="00993FCA" w:rsidP="003E5521">
      <w:pPr>
        <w:pStyle w:val="TitresansTM"/>
        <w:pBdr>
          <w:left w:val="none" w:sz="0" w:space="0" w:color="auto"/>
          <w:bottom w:val="none" w:sz="0" w:space="0" w:color="auto"/>
        </w:pBdr>
        <w:shd w:val="clear" w:color="auto" w:fill="595959" w:themeFill="text1" w:themeFillTint="A6"/>
        <w:spacing w:before="120"/>
        <w:jc w:val="both"/>
        <w:rPr>
          <w:rFonts w:ascii="Arial" w:hAnsi="Arial" w:cs="Arial"/>
          <w:color w:val="FFFFFF" w:themeColor="background1"/>
          <w:sz w:val="22"/>
          <w:szCs w:val="20"/>
        </w:rPr>
      </w:pPr>
      <w:r w:rsidRPr="00371EF7">
        <w:rPr>
          <w:rFonts w:ascii="Arial" w:hAnsi="Arial" w:cs="Arial"/>
          <w:color w:val="FFFFFF" w:themeColor="background1"/>
          <w:sz w:val="22"/>
          <w:szCs w:val="20"/>
        </w:rPr>
        <w:lastRenderedPageBreak/>
        <w:t>processus de mise en vigueur</w:t>
      </w:r>
    </w:p>
    <w:p w14:paraId="17E1A371" w14:textId="7ECB1595" w:rsidR="00993FCA" w:rsidRPr="003A080F" w:rsidRDefault="00993FCA" w:rsidP="003E5521">
      <w:pPr>
        <w:pStyle w:val="Texte"/>
        <w:numPr>
          <w:ilvl w:val="0"/>
          <w:numId w:val="1"/>
        </w:numPr>
        <w:spacing w:before="240" w:after="240" w:line="276" w:lineRule="auto"/>
        <w:ind w:left="562" w:right="0" w:hanging="562"/>
        <w:rPr>
          <w:rFonts w:ascii="Arial" w:hAnsi="Arial" w:cs="Arial"/>
          <w:b/>
          <w:caps/>
          <w:color w:val="000000" w:themeColor="text1"/>
          <w:szCs w:val="20"/>
        </w:rPr>
      </w:pPr>
      <w:r w:rsidRPr="003A080F">
        <w:rPr>
          <w:rFonts w:ascii="Arial" w:hAnsi="Arial" w:cs="Arial"/>
          <w:b/>
          <w:caps/>
          <w:color w:val="000000" w:themeColor="text1"/>
          <w:szCs w:val="20"/>
        </w:rPr>
        <w:t xml:space="preserve">Élaboration de la version actuelle </w:t>
      </w:r>
      <w:r w:rsidRPr="003A080F">
        <w:rPr>
          <w:rFonts w:ascii="Arial" w:hAnsi="Arial" w:cs="Arial"/>
          <w:b/>
          <w:color w:val="000000" w:themeColor="text1"/>
          <w:sz w:val="12"/>
        </w:rPr>
        <w:t>(identification du ou des</w:t>
      </w:r>
      <w:r w:rsidR="00DD1AA5">
        <w:rPr>
          <w:rFonts w:ascii="Arial" w:hAnsi="Arial" w:cs="Arial"/>
          <w:b/>
          <w:color w:val="000000" w:themeColor="text1"/>
          <w:sz w:val="12"/>
        </w:rPr>
        <w:t xml:space="preserve"> prescripteurs</w:t>
      </w:r>
      <w:r w:rsidRPr="003A080F">
        <w:rPr>
          <w:rFonts w:ascii="Arial" w:hAnsi="Arial" w:cs="Arial"/>
          <w:b/>
          <w:color w:val="000000" w:themeColor="text1"/>
          <w:sz w:val="12"/>
        </w:rPr>
        <w:t xml:space="preserve"> concernés et des personnes responsables, le cas échéant)</w:t>
      </w:r>
    </w:p>
    <w:p w14:paraId="4647E823" w14:textId="5007F029" w:rsidR="00993FCA" w:rsidRPr="003A080F" w:rsidRDefault="00993FCA" w:rsidP="003E5521">
      <w:pPr>
        <w:pStyle w:val="Texte"/>
        <w:numPr>
          <w:ilvl w:val="0"/>
          <w:numId w:val="1"/>
        </w:numPr>
        <w:spacing w:before="240" w:after="240" w:line="276" w:lineRule="auto"/>
        <w:ind w:left="562" w:right="0" w:hanging="562"/>
        <w:rPr>
          <w:rFonts w:ascii="Arial" w:hAnsi="Arial" w:cs="Arial"/>
          <w:b/>
          <w:caps/>
          <w:color w:val="000000" w:themeColor="text1"/>
          <w:szCs w:val="20"/>
        </w:rPr>
      </w:pPr>
      <w:r w:rsidRPr="003A080F">
        <w:rPr>
          <w:rFonts w:ascii="Arial" w:eastAsia="Arial Unicode MS" w:hAnsi="Arial" w:cs="Arial"/>
          <w:b/>
          <w:color w:val="000000" w:themeColor="text1"/>
          <w:szCs w:val="20"/>
        </w:rPr>
        <w:t>VALIDATION DE LA VERSION ACTUELLE</w:t>
      </w:r>
      <w:r w:rsidRPr="003A080F">
        <w:rPr>
          <w:rFonts w:ascii="Arial" w:hAnsi="Arial" w:cs="Arial"/>
          <w:b/>
          <w:caps/>
          <w:color w:val="000000" w:themeColor="text1"/>
          <w:szCs w:val="20"/>
        </w:rPr>
        <w:t xml:space="preserve"> </w:t>
      </w:r>
      <w:r w:rsidRPr="003A080F">
        <w:rPr>
          <w:rFonts w:ascii="Arial" w:hAnsi="Arial" w:cs="Arial"/>
          <w:b/>
          <w:color w:val="000000" w:themeColor="text1"/>
          <w:sz w:val="12"/>
        </w:rPr>
        <w:t xml:space="preserve">(identification du ou des </w:t>
      </w:r>
      <w:r w:rsidR="00DD1AA5">
        <w:rPr>
          <w:rFonts w:ascii="Arial" w:hAnsi="Arial" w:cs="Arial"/>
          <w:b/>
          <w:color w:val="000000" w:themeColor="text1"/>
          <w:sz w:val="12"/>
        </w:rPr>
        <w:t>prescripteurs</w:t>
      </w:r>
      <w:r w:rsidRPr="003A080F">
        <w:rPr>
          <w:rFonts w:ascii="Arial" w:hAnsi="Arial" w:cs="Arial"/>
          <w:b/>
          <w:color w:val="000000" w:themeColor="text1"/>
          <w:sz w:val="12"/>
        </w:rPr>
        <w:t xml:space="preserve"> concernés et des personnes responsables, le cas échéant)</w:t>
      </w:r>
    </w:p>
    <w:p w14:paraId="4FA1687F" w14:textId="77777777" w:rsidR="00993FCA" w:rsidRPr="003A080F" w:rsidRDefault="00993FCA" w:rsidP="003E5521">
      <w:pPr>
        <w:pStyle w:val="Paragraphedeliste"/>
        <w:numPr>
          <w:ilvl w:val="0"/>
          <w:numId w:val="1"/>
        </w:numPr>
        <w:spacing w:before="240" w:after="240" w:line="276" w:lineRule="auto"/>
        <w:ind w:left="562" w:hanging="562"/>
        <w:contextualSpacing w:val="0"/>
        <w:rPr>
          <w:rFonts w:ascii="Arial" w:eastAsia="Arial Unicode MS" w:hAnsi="Arial" w:cs="Arial"/>
          <w:b/>
          <w:color w:val="000000" w:themeColor="text1"/>
          <w:szCs w:val="20"/>
        </w:rPr>
      </w:pPr>
      <w:r w:rsidRPr="003A080F">
        <w:rPr>
          <w:rFonts w:ascii="Arial" w:eastAsia="Arial Unicode MS" w:hAnsi="Arial" w:cs="Arial"/>
          <w:b/>
          <w:color w:val="000000" w:themeColor="text1"/>
          <w:szCs w:val="20"/>
        </w:rPr>
        <w:t>APPROBATION DE LA VERSION ACTUELLE PAR LE REPRÉSENTANT DU CMDP DE L’ÉTABLISSEMENT</w:t>
      </w:r>
    </w:p>
    <w:p w14:paraId="7E32AB8C" w14:textId="21955365" w:rsidR="00993FCA" w:rsidRPr="003A080F" w:rsidRDefault="00993FCA" w:rsidP="00AC038D">
      <w:pPr>
        <w:tabs>
          <w:tab w:val="left" w:pos="5670"/>
        </w:tabs>
        <w:spacing w:before="60" w:after="240"/>
        <w:ind w:firstLine="567"/>
        <w:rPr>
          <w:rFonts w:ascii="Arial" w:hAnsi="Arial" w:cs="Arial"/>
          <w:color w:val="000000" w:themeColor="text1"/>
        </w:rPr>
      </w:pPr>
      <w:r w:rsidRPr="003A080F">
        <w:rPr>
          <w:rFonts w:ascii="Arial" w:hAnsi="Arial" w:cs="Arial"/>
          <w:color w:val="000000" w:themeColor="text1"/>
        </w:rPr>
        <w:t>Nom :</w:t>
      </w:r>
      <w:r w:rsidRPr="003A080F">
        <w:rPr>
          <w:rFonts w:ascii="Arial" w:hAnsi="Arial" w:cs="Arial"/>
          <w:color w:val="000000" w:themeColor="text1"/>
        </w:rPr>
        <w:tab/>
        <w:t>Prénom :</w:t>
      </w:r>
    </w:p>
    <w:p w14:paraId="78EC0AC6" w14:textId="78AD0AA7" w:rsidR="00993FCA" w:rsidRPr="003A080F" w:rsidRDefault="00993FCA" w:rsidP="00AC038D">
      <w:pPr>
        <w:tabs>
          <w:tab w:val="left" w:pos="5670"/>
        </w:tabs>
        <w:spacing w:before="60" w:after="60"/>
        <w:ind w:firstLine="567"/>
        <w:rPr>
          <w:rFonts w:ascii="Arial" w:hAnsi="Arial" w:cs="Arial"/>
          <w:color w:val="000000" w:themeColor="text1"/>
        </w:rPr>
      </w:pPr>
      <w:r w:rsidRPr="003A080F">
        <w:rPr>
          <w:rFonts w:ascii="Arial" w:hAnsi="Arial" w:cs="Arial"/>
          <w:color w:val="000000" w:themeColor="text1"/>
        </w:rPr>
        <w:t>Signature :</w:t>
      </w:r>
      <w:r w:rsidRPr="003A080F">
        <w:rPr>
          <w:rFonts w:ascii="Arial" w:hAnsi="Arial" w:cs="Arial"/>
          <w:color w:val="000000" w:themeColor="text1"/>
        </w:rPr>
        <w:tab/>
        <w:t>Date :</w:t>
      </w:r>
    </w:p>
    <w:p w14:paraId="126643F2" w14:textId="77777777" w:rsidR="00993FCA" w:rsidRPr="003A080F" w:rsidRDefault="00993FCA" w:rsidP="00993FCA">
      <w:pPr>
        <w:spacing w:before="60" w:after="60"/>
        <w:ind w:firstLine="567"/>
        <w:rPr>
          <w:rFonts w:ascii="Arial" w:hAnsi="Arial" w:cs="Arial"/>
          <w:color w:val="000000" w:themeColor="text1"/>
        </w:rPr>
      </w:pPr>
    </w:p>
    <w:p w14:paraId="784951AF" w14:textId="77777777" w:rsidR="00993FCA" w:rsidRPr="003A080F" w:rsidRDefault="00993FCA" w:rsidP="00993FCA">
      <w:pPr>
        <w:spacing w:before="60" w:after="60"/>
        <w:ind w:firstLine="567"/>
        <w:rPr>
          <w:rFonts w:ascii="Arial" w:hAnsi="Arial" w:cs="Arial"/>
          <w:color w:val="000000" w:themeColor="text1"/>
        </w:rPr>
      </w:pPr>
    </w:p>
    <w:p w14:paraId="2FCF9E50" w14:textId="4E649F17" w:rsidR="00993FCA" w:rsidRPr="003A080F" w:rsidRDefault="00993FCA" w:rsidP="00E547B4">
      <w:pPr>
        <w:pStyle w:val="Paragraphedeliste"/>
        <w:numPr>
          <w:ilvl w:val="0"/>
          <w:numId w:val="1"/>
        </w:numPr>
        <w:spacing w:before="240" w:after="240" w:line="276" w:lineRule="auto"/>
        <w:ind w:left="567" w:hanging="567"/>
        <w:rPr>
          <w:rFonts w:ascii="Arial" w:eastAsia="Arial Unicode MS" w:hAnsi="Arial" w:cs="Arial"/>
          <w:b/>
          <w:color w:val="000000" w:themeColor="text1"/>
          <w:szCs w:val="20"/>
        </w:rPr>
      </w:pPr>
      <w:r w:rsidRPr="003A080F">
        <w:rPr>
          <w:rFonts w:ascii="Arial" w:eastAsia="Arial Unicode MS" w:hAnsi="Arial" w:cs="Arial"/>
          <w:b/>
          <w:color w:val="000000" w:themeColor="text1"/>
          <w:szCs w:val="20"/>
        </w:rPr>
        <w:t xml:space="preserve">APPROBATION DE LA VERSION ACTUELLE PAR LES </w:t>
      </w:r>
      <w:r w:rsidR="00DD1AA5">
        <w:rPr>
          <w:rFonts w:ascii="Arial" w:eastAsia="Arial Unicode MS" w:hAnsi="Arial" w:cs="Arial"/>
          <w:b/>
          <w:color w:val="000000" w:themeColor="text1"/>
          <w:szCs w:val="20"/>
        </w:rPr>
        <w:t>PRESCRIPTEURS</w:t>
      </w:r>
      <w:r w:rsidRPr="003A080F">
        <w:rPr>
          <w:rFonts w:ascii="Arial" w:eastAsia="Arial Unicode MS" w:hAnsi="Arial" w:cs="Arial"/>
          <w:b/>
          <w:color w:val="000000" w:themeColor="text1"/>
          <w:szCs w:val="20"/>
        </w:rPr>
        <w:t xml:space="preserve"> SIGNATAIRES (HORS ÉTABLISSEMENT)</w:t>
      </w:r>
    </w:p>
    <w:tbl>
      <w:tblPr>
        <w:tblStyle w:val="Grilleclaire-Accent3"/>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7"/>
        <w:gridCol w:w="1969"/>
        <w:gridCol w:w="1994"/>
        <w:gridCol w:w="2007"/>
        <w:gridCol w:w="2025"/>
      </w:tblGrid>
      <w:tr w:rsidR="003A080F" w:rsidRPr="003A080F" w14:paraId="04A2B60B" w14:textId="77777777" w:rsidTr="003A080F">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595959" w:themeFill="text1" w:themeFillTint="A6"/>
            <w:vAlign w:val="center"/>
          </w:tcPr>
          <w:p w14:paraId="4AF920BA" w14:textId="77777777" w:rsidR="00993FCA" w:rsidRPr="003A080F" w:rsidRDefault="00993FCA" w:rsidP="00574D1A">
            <w:pPr>
              <w:spacing w:before="60" w:after="60"/>
              <w:jc w:val="center"/>
              <w:rPr>
                <w:rFonts w:ascii="Arial" w:hAnsi="Arial" w:cs="Arial"/>
                <w:color w:val="FFFFFF" w:themeColor="background1"/>
                <w:sz w:val="18"/>
                <w:szCs w:val="18"/>
              </w:rPr>
            </w:pPr>
            <w:r w:rsidRPr="003A080F">
              <w:rPr>
                <w:rFonts w:ascii="Arial" w:hAnsi="Arial" w:cs="Arial"/>
                <w:color w:val="FFFFFF" w:themeColor="background1"/>
                <w:sz w:val="18"/>
                <w:szCs w:val="18"/>
              </w:rPr>
              <w:t>Nom et prénom</w:t>
            </w:r>
          </w:p>
        </w:tc>
        <w:tc>
          <w:tcPr>
            <w:tcW w:w="2020" w:type="dxa"/>
            <w:tcBorders>
              <w:top w:val="none" w:sz="0" w:space="0" w:color="auto"/>
              <w:left w:val="none" w:sz="0" w:space="0" w:color="auto"/>
              <w:bottom w:val="none" w:sz="0" w:space="0" w:color="auto"/>
              <w:right w:val="none" w:sz="0" w:space="0" w:color="auto"/>
            </w:tcBorders>
            <w:shd w:val="clear" w:color="auto" w:fill="595959" w:themeFill="text1" w:themeFillTint="A6"/>
            <w:vAlign w:val="center"/>
          </w:tcPr>
          <w:p w14:paraId="52696C37" w14:textId="77777777" w:rsidR="00993FCA" w:rsidRPr="003A080F" w:rsidRDefault="00993FCA" w:rsidP="00574D1A">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3A080F">
              <w:rPr>
                <w:rFonts w:ascii="Arial" w:hAnsi="Arial" w:cs="Arial"/>
                <w:color w:val="FFFFFF" w:themeColor="background1"/>
                <w:sz w:val="18"/>
                <w:szCs w:val="18"/>
              </w:rPr>
              <w:t>Numéro de permis</w:t>
            </w:r>
          </w:p>
        </w:tc>
        <w:tc>
          <w:tcPr>
            <w:tcW w:w="2039" w:type="dxa"/>
            <w:tcBorders>
              <w:top w:val="none" w:sz="0" w:space="0" w:color="auto"/>
              <w:left w:val="none" w:sz="0" w:space="0" w:color="auto"/>
              <w:bottom w:val="none" w:sz="0" w:space="0" w:color="auto"/>
              <w:right w:val="none" w:sz="0" w:space="0" w:color="auto"/>
            </w:tcBorders>
            <w:shd w:val="clear" w:color="auto" w:fill="595959" w:themeFill="text1" w:themeFillTint="A6"/>
            <w:vAlign w:val="center"/>
          </w:tcPr>
          <w:p w14:paraId="3169625B" w14:textId="77777777" w:rsidR="00993FCA" w:rsidRPr="003A080F" w:rsidRDefault="00993FCA" w:rsidP="00574D1A">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3A080F">
              <w:rPr>
                <w:rFonts w:ascii="Arial" w:hAnsi="Arial" w:cs="Arial"/>
                <w:color w:val="FFFFFF" w:themeColor="background1"/>
                <w:sz w:val="18"/>
                <w:szCs w:val="18"/>
              </w:rPr>
              <w:t>Signature</w:t>
            </w:r>
          </w:p>
        </w:tc>
        <w:tc>
          <w:tcPr>
            <w:tcW w:w="2049" w:type="dxa"/>
            <w:tcBorders>
              <w:top w:val="none" w:sz="0" w:space="0" w:color="auto"/>
              <w:left w:val="none" w:sz="0" w:space="0" w:color="auto"/>
              <w:bottom w:val="none" w:sz="0" w:space="0" w:color="auto"/>
              <w:right w:val="none" w:sz="0" w:space="0" w:color="auto"/>
            </w:tcBorders>
            <w:shd w:val="clear" w:color="auto" w:fill="595959" w:themeFill="text1" w:themeFillTint="A6"/>
            <w:vAlign w:val="center"/>
          </w:tcPr>
          <w:p w14:paraId="32EF17DF" w14:textId="77777777" w:rsidR="00993FCA" w:rsidRPr="003A080F" w:rsidRDefault="00993FCA" w:rsidP="00574D1A">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3A080F">
              <w:rPr>
                <w:rFonts w:ascii="Arial" w:hAnsi="Arial" w:cs="Arial"/>
                <w:color w:val="FFFFFF" w:themeColor="background1"/>
                <w:sz w:val="18"/>
                <w:szCs w:val="18"/>
              </w:rPr>
              <w:t>Téléphone</w:t>
            </w:r>
          </w:p>
        </w:tc>
        <w:tc>
          <w:tcPr>
            <w:tcW w:w="2063" w:type="dxa"/>
            <w:tcBorders>
              <w:top w:val="none" w:sz="0" w:space="0" w:color="auto"/>
              <w:left w:val="none" w:sz="0" w:space="0" w:color="auto"/>
              <w:bottom w:val="none" w:sz="0" w:space="0" w:color="auto"/>
              <w:right w:val="none" w:sz="0" w:space="0" w:color="auto"/>
            </w:tcBorders>
            <w:shd w:val="clear" w:color="auto" w:fill="595959" w:themeFill="text1" w:themeFillTint="A6"/>
            <w:vAlign w:val="center"/>
          </w:tcPr>
          <w:p w14:paraId="1973A58C" w14:textId="77777777" w:rsidR="00993FCA" w:rsidRPr="003A080F" w:rsidRDefault="00993FCA" w:rsidP="00574D1A">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3A080F">
              <w:rPr>
                <w:rFonts w:ascii="Arial" w:hAnsi="Arial" w:cs="Arial"/>
                <w:color w:val="FFFFFF" w:themeColor="background1"/>
                <w:sz w:val="18"/>
                <w:szCs w:val="18"/>
              </w:rPr>
              <w:t>Télécopieur</w:t>
            </w:r>
          </w:p>
        </w:tc>
      </w:tr>
      <w:tr w:rsidR="00993FCA" w:rsidRPr="00890123" w14:paraId="3E67E672" w14:textId="77777777" w:rsidTr="003A080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12E70BA" w14:textId="77777777" w:rsidR="00993FCA" w:rsidRPr="00890123" w:rsidRDefault="00993FCA" w:rsidP="00574D1A">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DA77A45"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D0A75B8"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552E6B7"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869D045"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93FCA" w:rsidRPr="00890123" w14:paraId="08D56C4A" w14:textId="77777777" w:rsidTr="003A080F">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3007529" w14:textId="77777777" w:rsidR="00993FCA" w:rsidRPr="00890123" w:rsidRDefault="00993FCA" w:rsidP="00574D1A">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39B8641"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07A35B7"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B6B9FF9"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AE4DBEB"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993FCA" w:rsidRPr="00890123" w14:paraId="2FBD627B" w14:textId="77777777" w:rsidTr="003A080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EA802E9" w14:textId="77777777" w:rsidR="00993FCA" w:rsidRPr="00890123" w:rsidRDefault="00993FCA" w:rsidP="00574D1A">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E848F0C"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E707024"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A8AD213"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AA9D0D6"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93FCA" w:rsidRPr="00890123" w14:paraId="29FEB60E" w14:textId="77777777" w:rsidTr="003A080F">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F77E021" w14:textId="77777777" w:rsidR="00993FCA" w:rsidRPr="00890123" w:rsidRDefault="00993FCA" w:rsidP="00574D1A">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4DE047E"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45F1995"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F6551BA"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CFD3C4A"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993FCA" w:rsidRPr="00890123" w14:paraId="5B366274" w14:textId="77777777" w:rsidTr="003A080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B9B0264" w14:textId="77777777" w:rsidR="00993FCA" w:rsidRPr="00890123" w:rsidRDefault="00993FCA" w:rsidP="00574D1A">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4B77EDB"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E8A912B"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4EFF0F7"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3FC2578"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93FCA" w:rsidRPr="00890123" w14:paraId="0955D2DB" w14:textId="77777777" w:rsidTr="003A080F">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06BF1A1" w14:textId="77777777" w:rsidR="00993FCA" w:rsidRPr="00890123" w:rsidRDefault="00993FCA" w:rsidP="00574D1A">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8218022"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83D7F9B"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A551C54"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E2C6CC6"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993FCA" w:rsidRPr="00890123" w14:paraId="50DD6A9B" w14:textId="77777777" w:rsidTr="003A080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C86D6D4" w14:textId="77777777" w:rsidR="00993FCA" w:rsidRPr="00890123" w:rsidRDefault="00993FCA" w:rsidP="00574D1A">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BEC507E"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3D8C491"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DF9E3DD"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6A7726C" w14:textId="77777777" w:rsidR="00993FCA" w:rsidRPr="00890123" w:rsidRDefault="00993FCA" w:rsidP="00574D1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93FCA" w:rsidRPr="00890123" w14:paraId="17A8E3A6" w14:textId="77777777" w:rsidTr="003A080F">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94FA030" w14:textId="77777777" w:rsidR="00993FCA" w:rsidRPr="00890123" w:rsidRDefault="00993FCA" w:rsidP="00574D1A">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EC13025"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460EC0F"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54CD584"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FA7E92A" w14:textId="77777777" w:rsidR="00993FCA" w:rsidRPr="00890123" w:rsidRDefault="00993FCA" w:rsidP="00574D1A">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bl>
    <w:p w14:paraId="453226A7" w14:textId="77777777" w:rsidR="00993FCA" w:rsidRDefault="00993FCA" w:rsidP="00993FCA">
      <w:pPr>
        <w:spacing w:before="60" w:after="60"/>
        <w:ind w:firstLine="567"/>
        <w:rPr>
          <w:rFonts w:ascii="Arial" w:hAnsi="Arial" w:cs="Arial"/>
        </w:rPr>
      </w:pPr>
    </w:p>
    <w:p w14:paraId="3001BC38" w14:textId="77777777" w:rsidR="00993FCA" w:rsidRPr="003A080F" w:rsidRDefault="00993FCA" w:rsidP="003C006E">
      <w:pPr>
        <w:pStyle w:val="Paragraphedeliste"/>
        <w:numPr>
          <w:ilvl w:val="0"/>
          <w:numId w:val="1"/>
        </w:numPr>
        <w:spacing w:before="240" w:after="240" w:line="276" w:lineRule="auto"/>
        <w:ind w:left="567" w:hanging="567"/>
        <w:rPr>
          <w:rFonts w:ascii="Arial" w:eastAsia="Arial Unicode MS" w:hAnsi="Arial" w:cs="Arial"/>
          <w:b/>
          <w:szCs w:val="20"/>
        </w:rPr>
      </w:pPr>
      <w:r w:rsidRPr="003A080F">
        <w:rPr>
          <w:rFonts w:ascii="Arial" w:eastAsia="Arial Unicode MS" w:hAnsi="Arial" w:cs="Arial"/>
          <w:b/>
          <w:szCs w:val="20"/>
        </w:rPr>
        <w:t>RÉVISION</w:t>
      </w:r>
    </w:p>
    <w:p w14:paraId="4D9E8B3B" w14:textId="77777777" w:rsidR="00993FCA" w:rsidRPr="00890123" w:rsidRDefault="00993FCA" w:rsidP="003E5521">
      <w:pPr>
        <w:spacing w:before="240" w:after="240"/>
        <w:ind w:left="562"/>
        <w:rPr>
          <w:rFonts w:ascii="Arial" w:hAnsi="Arial" w:cs="Arial"/>
        </w:rPr>
      </w:pPr>
      <w:r w:rsidRPr="00D21A05">
        <w:rPr>
          <w:rFonts w:ascii="Arial" w:hAnsi="Arial" w:cs="Arial"/>
        </w:rPr>
        <w:t>Date d’entrée en vigueur :</w:t>
      </w:r>
    </w:p>
    <w:p w14:paraId="56503CEF" w14:textId="77777777" w:rsidR="00993FCA" w:rsidRPr="00890123" w:rsidRDefault="00993FCA" w:rsidP="003E5521">
      <w:pPr>
        <w:spacing w:before="240" w:after="240"/>
        <w:ind w:left="562"/>
        <w:rPr>
          <w:rFonts w:ascii="Arial" w:hAnsi="Arial" w:cs="Arial"/>
        </w:rPr>
      </w:pPr>
      <w:r w:rsidRPr="00890123">
        <w:rPr>
          <w:rFonts w:ascii="Arial" w:hAnsi="Arial" w:cs="Arial"/>
        </w:rPr>
        <w:t>Date de la dernière révision (s</w:t>
      </w:r>
      <w:r>
        <w:rPr>
          <w:rFonts w:ascii="Arial" w:hAnsi="Arial" w:cs="Arial"/>
        </w:rPr>
        <w:t>’il y a lieu</w:t>
      </w:r>
      <w:r w:rsidRPr="00890123">
        <w:rPr>
          <w:rFonts w:ascii="Arial" w:hAnsi="Arial" w:cs="Arial"/>
        </w:rPr>
        <w:t>) :</w:t>
      </w:r>
    </w:p>
    <w:p w14:paraId="5F3E893E" w14:textId="77777777" w:rsidR="00993FCA" w:rsidRPr="00890123" w:rsidRDefault="00993FCA" w:rsidP="003E5521">
      <w:pPr>
        <w:spacing w:before="240" w:after="240"/>
        <w:ind w:left="562"/>
        <w:rPr>
          <w:rFonts w:ascii="Arial" w:hAnsi="Arial" w:cs="Arial"/>
        </w:rPr>
      </w:pPr>
      <w:r w:rsidRPr="00890123">
        <w:rPr>
          <w:rFonts w:ascii="Arial" w:hAnsi="Arial" w:cs="Arial"/>
        </w:rPr>
        <w:t>Date prévue de la prochaine révision :</w:t>
      </w:r>
    </w:p>
    <w:sectPr w:rsidR="00993FCA" w:rsidRPr="00890123" w:rsidSect="004A1476">
      <w:footerReference w:type="even" r:id="rId12"/>
      <w:footerReference w:type="default" r:id="rId13"/>
      <w:headerReference w:type="first" r:id="rId14"/>
      <w:footerReference w:type="first" r:id="rId15"/>
      <w:pgSz w:w="12240" w:h="15840"/>
      <w:pgMar w:top="1191" w:right="1134" w:bottom="1191" w:left="1134" w:header="28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885AF" w14:textId="77777777" w:rsidR="004A1476" w:rsidRDefault="004A1476" w:rsidP="00484DBD">
      <w:pPr>
        <w:spacing w:after="0" w:line="240" w:lineRule="auto"/>
      </w:pPr>
      <w:r>
        <w:separator/>
      </w:r>
    </w:p>
  </w:endnote>
  <w:endnote w:type="continuationSeparator" w:id="0">
    <w:p w14:paraId="118414CE" w14:textId="77777777" w:rsidR="004A1476" w:rsidRDefault="004A1476" w:rsidP="0048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29065048"/>
      <w:docPartObj>
        <w:docPartGallery w:val="Page Numbers (Bottom of Page)"/>
        <w:docPartUnique/>
      </w:docPartObj>
    </w:sdtPr>
    <w:sdtEndPr>
      <w:rPr>
        <w:rStyle w:val="Numrodepage"/>
      </w:rPr>
    </w:sdtEndPr>
    <w:sdtContent>
      <w:p w14:paraId="1F9B5315" w14:textId="76298829" w:rsidR="003C006E" w:rsidRDefault="003C006E" w:rsidP="00A6468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C82D2B">
          <w:rPr>
            <w:rStyle w:val="Numrodepage"/>
            <w:noProof/>
          </w:rPr>
          <w:t>2</w:t>
        </w:r>
        <w:r>
          <w:rPr>
            <w:rStyle w:val="Numrodepage"/>
          </w:rPr>
          <w:fldChar w:fldCharType="end"/>
        </w:r>
      </w:p>
    </w:sdtContent>
  </w:sdt>
  <w:p w14:paraId="24CF04E7" w14:textId="77777777" w:rsidR="003C006E" w:rsidRDefault="003C006E" w:rsidP="003C006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2"/>
      </w:rPr>
      <w:id w:val="-148821452"/>
      <w:docPartObj>
        <w:docPartGallery w:val="Page Numbers (Bottom of Page)"/>
        <w:docPartUnique/>
      </w:docPartObj>
    </w:sdtPr>
    <w:sdtEndPr/>
    <w:sdtContent>
      <w:p w14:paraId="73A2611A" w14:textId="7E313FC2" w:rsidR="003C006E" w:rsidRPr="003E5521" w:rsidRDefault="0027101B" w:rsidP="003E5521">
        <w:pPr>
          <w:pStyle w:val="Pieddepage"/>
          <w:tabs>
            <w:tab w:val="clear" w:pos="4320"/>
            <w:tab w:val="clear" w:pos="8640"/>
            <w:tab w:val="right" w:pos="9936"/>
          </w:tabs>
          <w:spacing w:before="120"/>
          <w:rPr>
            <w:rFonts w:ascii="Arial" w:hAnsi="Arial" w:cs="Arial"/>
            <w:sz w:val="16"/>
            <w:szCs w:val="12"/>
          </w:rPr>
        </w:pPr>
        <w:r>
          <w:rPr>
            <w:rFonts w:ascii="Arial" w:hAnsi="Arial" w:cs="Arial"/>
            <w:sz w:val="16"/>
            <w:szCs w:val="12"/>
          </w:rPr>
          <w:t>Mars</w:t>
        </w:r>
        <w:r w:rsidR="003E5521" w:rsidRPr="003E5521">
          <w:rPr>
            <w:rFonts w:ascii="Arial" w:hAnsi="Arial" w:cs="Arial"/>
            <w:sz w:val="16"/>
            <w:szCs w:val="12"/>
          </w:rPr>
          <w:t xml:space="preserve"> 2024</w:t>
        </w:r>
        <w:r w:rsidR="003E5521">
          <w:rPr>
            <w:rFonts w:ascii="Arial" w:hAnsi="Arial" w:cs="Arial"/>
            <w:sz w:val="16"/>
            <w:szCs w:val="12"/>
          </w:rPr>
          <w:tab/>
        </w:r>
        <w:r w:rsidR="003E5521" w:rsidRPr="003E5521">
          <w:rPr>
            <w:rFonts w:ascii="Arial" w:hAnsi="Arial" w:cs="Arial"/>
            <w:b/>
            <w:sz w:val="16"/>
            <w:szCs w:val="12"/>
          </w:rPr>
          <w:t>INESSS</w:t>
        </w:r>
        <w:r w:rsidR="003E5521" w:rsidRPr="003E5521">
          <w:rPr>
            <w:rFonts w:ascii="Arial" w:hAnsi="Arial" w:cs="Arial"/>
            <w:sz w:val="16"/>
            <w:szCs w:val="12"/>
          </w:rPr>
          <w:t xml:space="preserve"> |</w:t>
        </w:r>
        <w:r w:rsidR="00C57F4F">
          <w:rPr>
            <w:rFonts w:ascii="Arial" w:hAnsi="Arial" w:cs="Arial"/>
            <w:sz w:val="16"/>
            <w:szCs w:val="12"/>
          </w:rPr>
          <w:t xml:space="preserve"> </w:t>
        </w:r>
        <w:r w:rsidR="003E5521" w:rsidRPr="003E5521">
          <w:rPr>
            <w:rFonts w:ascii="Arial" w:hAnsi="Arial" w:cs="Arial"/>
            <w:sz w:val="16"/>
            <w:szCs w:val="12"/>
          </w:rPr>
          <w:t xml:space="preserve">Ordonnance collective – Écoulement urétral </w:t>
        </w:r>
        <w:r w:rsidR="003E5521">
          <w:rPr>
            <w:rFonts w:ascii="Arial" w:hAnsi="Arial" w:cs="Arial"/>
            <w:sz w:val="16"/>
            <w:szCs w:val="12"/>
          </w:rPr>
          <w:t xml:space="preserve"> </w:t>
        </w:r>
        <w:r w:rsidR="003E5521" w:rsidRPr="003E5521">
          <w:rPr>
            <w:rFonts w:ascii="Arial" w:hAnsi="Arial" w:cs="Arial"/>
            <w:sz w:val="16"/>
            <w:szCs w:val="12"/>
          </w:rPr>
          <w:t xml:space="preserve"> </w:t>
        </w:r>
        <w:r w:rsidR="003E5521" w:rsidRPr="003E5521">
          <w:rPr>
            <w:rFonts w:ascii="Arial" w:hAnsi="Arial" w:cs="Arial"/>
            <w:sz w:val="16"/>
            <w:szCs w:val="12"/>
          </w:rPr>
          <w:fldChar w:fldCharType="begin"/>
        </w:r>
        <w:r w:rsidR="003E5521" w:rsidRPr="003E5521">
          <w:rPr>
            <w:rFonts w:ascii="Arial" w:hAnsi="Arial" w:cs="Arial"/>
            <w:sz w:val="16"/>
            <w:szCs w:val="12"/>
          </w:rPr>
          <w:instrText>PAGE   \* MERGEFORMAT</w:instrText>
        </w:r>
        <w:r w:rsidR="003E5521" w:rsidRPr="003E5521">
          <w:rPr>
            <w:rFonts w:ascii="Arial" w:hAnsi="Arial" w:cs="Arial"/>
            <w:sz w:val="16"/>
            <w:szCs w:val="12"/>
          </w:rPr>
          <w:fldChar w:fldCharType="separate"/>
        </w:r>
        <w:r w:rsidR="003E5521">
          <w:rPr>
            <w:rFonts w:ascii="Arial" w:hAnsi="Arial" w:cs="Arial"/>
            <w:sz w:val="16"/>
            <w:szCs w:val="12"/>
          </w:rPr>
          <w:t>1</w:t>
        </w:r>
        <w:r w:rsidR="003E5521" w:rsidRPr="003E5521">
          <w:rPr>
            <w:rFonts w:ascii="Arial" w:hAnsi="Arial" w:cs="Arial"/>
            <w:sz w:val="16"/>
            <w:szCs w:val="1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2"/>
      </w:rPr>
      <w:id w:val="1557194771"/>
      <w:docPartObj>
        <w:docPartGallery w:val="Page Numbers (Bottom of Page)"/>
        <w:docPartUnique/>
      </w:docPartObj>
    </w:sdtPr>
    <w:sdtEndPr/>
    <w:sdtContent>
      <w:p w14:paraId="52A529BD" w14:textId="617E5044" w:rsidR="003C006E" w:rsidRPr="003E5521" w:rsidRDefault="0027101B" w:rsidP="003E5521">
        <w:pPr>
          <w:pStyle w:val="Pieddepage"/>
          <w:tabs>
            <w:tab w:val="clear" w:pos="4320"/>
            <w:tab w:val="clear" w:pos="8640"/>
            <w:tab w:val="right" w:pos="9936"/>
          </w:tabs>
          <w:spacing w:before="120"/>
          <w:rPr>
            <w:rFonts w:ascii="Arial" w:hAnsi="Arial" w:cs="Arial"/>
            <w:sz w:val="16"/>
            <w:szCs w:val="12"/>
          </w:rPr>
        </w:pPr>
        <w:r>
          <w:rPr>
            <w:rFonts w:ascii="Arial" w:hAnsi="Arial" w:cs="Arial"/>
            <w:sz w:val="16"/>
            <w:szCs w:val="12"/>
          </w:rPr>
          <w:t>Mars</w:t>
        </w:r>
        <w:r w:rsidR="003E5521" w:rsidRPr="003E5521">
          <w:rPr>
            <w:rFonts w:ascii="Arial" w:hAnsi="Arial" w:cs="Arial"/>
            <w:sz w:val="16"/>
            <w:szCs w:val="12"/>
          </w:rPr>
          <w:t xml:space="preserve"> 2024</w:t>
        </w:r>
        <w:r w:rsidR="003E5521">
          <w:rPr>
            <w:rFonts w:ascii="Arial" w:hAnsi="Arial" w:cs="Arial"/>
            <w:sz w:val="16"/>
            <w:szCs w:val="12"/>
          </w:rPr>
          <w:tab/>
        </w:r>
        <w:r w:rsidR="003C006E" w:rsidRPr="003E5521">
          <w:rPr>
            <w:rFonts w:ascii="Arial" w:hAnsi="Arial" w:cs="Arial"/>
            <w:b/>
            <w:sz w:val="16"/>
            <w:szCs w:val="12"/>
          </w:rPr>
          <w:t>INESSS</w:t>
        </w:r>
        <w:r w:rsidR="003C006E" w:rsidRPr="003E5521">
          <w:rPr>
            <w:rFonts w:ascii="Arial" w:hAnsi="Arial" w:cs="Arial"/>
            <w:sz w:val="16"/>
            <w:szCs w:val="12"/>
          </w:rPr>
          <w:t xml:space="preserve"> |</w:t>
        </w:r>
        <w:r w:rsidR="00AA30E4" w:rsidRPr="003E5521">
          <w:rPr>
            <w:rFonts w:ascii="Arial" w:hAnsi="Arial" w:cs="Arial"/>
            <w:sz w:val="16"/>
            <w:szCs w:val="12"/>
          </w:rPr>
          <w:t>O</w:t>
        </w:r>
        <w:r w:rsidR="003C006E" w:rsidRPr="003E5521">
          <w:rPr>
            <w:rFonts w:ascii="Arial" w:hAnsi="Arial" w:cs="Arial"/>
            <w:sz w:val="16"/>
            <w:szCs w:val="12"/>
          </w:rPr>
          <w:t>rdonnance</w:t>
        </w:r>
        <w:r w:rsidR="003F08D1" w:rsidRPr="003E5521">
          <w:rPr>
            <w:rFonts w:ascii="Arial" w:hAnsi="Arial" w:cs="Arial"/>
            <w:sz w:val="16"/>
            <w:szCs w:val="12"/>
          </w:rPr>
          <w:t xml:space="preserve"> </w:t>
        </w:r>
        <w:r w:rsidR="00D45914" w:rsidRPr="003E5521">
          <w:rPr>
            <w:rFonts w:ascii="Arial" w:hAnsi="Arial" w:cs="Arial"/>
            <w:sz w:val="16"/>
            <w:szCs w:val="12"/>
          </w:rPr>
          <w:t xml:space="preserve">collective – </w:t>
        </w:r>
        <w:r w:rsidR="005166B2" w:rsidRPr="003E5521">
          <w:rPr>
            <w:rFonts w:ascii="Arial" w:hAnsi="Arial" w:cs="Arial"/>
            <w:sz w:val="16"/>
            <w:szCs w:val="12"/>
          </w:rPr>
          <w:t>Écoulement urétral</w:t>
        </w:r>
        <w:r w:rsidR="00D45914" w:rsidRPr="003E5521">
          <w:rPr>
            <w:rFonts w:ascii="Arial" w:hAnsi="Arial" w:cs="Arial"/>
            <w:sz w:val="16"/>
            <w:szCs w:val="12"/>
          </w:rPr>
          <w:t xml:space="preserve"> </w:t>
        </w:r>
        <w:r w:rsidR="003C006E" w:rsidRPr="003E5521">
          <w:rPr>
            <w:rFonts w:ascii="Arial" w:hAnsi="Arial" w:cs="Arial"/>
            <w:sz w:val="16"/>
            <w:szCs w:val="12"/>
          </w:rPr>
          <w:t xml:space="preserve"> </w:t>
        </w:r>
        <w:r w:rsidR="003C006E" w:rsidRPr="003E5521">
          <w:rPr>
            <w:rFonts w:ascii="Arial" w:hAnsi="Arial" w:cs="Arial"/>
            <w:sz w:val="16"/>
            <w:szCs w:val="12"/>
          </w:rPr>
          <w:fldChar w:fldCharType="begin"/>
        </w:r>
        <w:r w:rsidR="003C006E" w:rsidRPr="003E5521">
          <w:rPr>
            <w:rFonts w:ascii="Arial" w:hAnsi="Arial" w:cs="Arial"/>
            <w:sz w:val="16"/>
            <w:szCs w:val="12"/>
          </w:rPr>
          <w:instrText>PAGE   \* MERGEFORMAT</w:instrText>
        </w:r>
        <w:r w:rsidR="003C006E" w:rsidRPr="003E5521">
          <w:rPr>
            <w:rFonts w:ascii="Arial" w:hAnsi="Arial" w:cs="Arial"/>
            <w:sz w:val="16"/>
            <w:szCs w:val="12"/>
          </w:rPr>
          <w:fldChar w:fldCharType="separate"/>
        </w:r>
        <w:r w:rsidR="003669D8" w:rsidRPr="003E5521">
          <w:rPr>
            <w:rFonts w:ascii="Arial" w:hAnsi="Arial" w:cs="Arial"/>
            <w:noProof/>
            <w:sz w:val="16"/>
            <w:szCs w:val="12"/>
          </w:rPr>
          <w:t>1</w:t>
        </w:r>
        <w:r w:rsidR="003C006E" w:rsidRPr="003E5521">
          <w:rPr>
            <w:rFonts w:ascii="Arial" w:hAnsi="Arial" w:cs="Arial"/>
            <w:sz w:val="16"/>
            <w:szCs w:val="1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26F84" w14:textId="77777777" w:rsidR="004A1476" w:rsidRDefault="004A1476" w:rsidP="00484DBD">
      <w:pPr>
        <w:spacing w:after="0" w:line="240" w:lineRule="auto"/>
      </w:pPr>
      <w:r>
        <w:separator/>
      </w:r>
    </w:p>
  </w:footnote>
  <w:footnote w:type="continuationSeparator" w:id="0">
    <w:p w14:paraId="06C4852C" w14:textId="77777777" w:rsidR="004A1476" w:rsidRDefault="004A1476" w:rsidP="00484DBD">
      <w:pPr>
        <w:spacing w:after="0" w:line="240" w:lineRule="auto"/>
      </w:pPr>
      <w:r>
        <w:continuationSeparator/>
      </w:r>
    </w:p>
  </w:footnote>
  <w:footnote w:id="1">
    <w:p w14:paraId="283A19B1" w14:textId="0353B703" w:rsidR="00C07446" w:rsidRPr="00C07446" w:rsidRDefault="00C07446" w:rsidP="003E5521">
      <w:pPr>
        <w:pStyle w:val="Notedebasdepage"/>
        <w:spacing w:after="40"/>
        <w:ind w:left="144" w:hanging="144"/>
        <w:rPr>
          <w:rFonts w:cs="Arial"/>
          <w:sz w:val="16"/>
          <w:szCs w:val="16"/>
        </w:rPr>
      </w:pPr>
      <w:r w:rsidRPr="00C07446">
        <w:rPr>
          <w:rStyle w:val="Appelnotedebasdep"/>
          <w:rFonts w:cs="Arial"/>
          <w:sz w:val="16"/>
          <w:szCs w:val="16"/>
        </w:rPr>
        <w:footnoteRef/>
      </w:r>
      <w:r w:rsidR="003E5521">
        <w:rPr>
          <w:rFonts w:cs="Arial"/>
          <w:sz w:val="16"/>
          <w:szCs w:val="16"/>
        </w:rPr>
        <w:tab/>
      </w:r>
      <w:r w:rsidRPr="00C07446">
        <w:rPr>
          <w:sz w:val="16"/>
          <w:szCs w:val="16"/>
        </w:rPr>
        <w:t xml:space="preserve">Écoulement urétral rapporté par </w:t>
      </w:r>
      <w:r w:rsidR="0007295E">
        <w:rPr>
          <w:sz w:val="16"/>
          <w:szCs w:val="16"/>
        </w:rPr>
        <w:t>la personne</w:t>
      </w:r>
      <w:r w:rsidRPr="00C07446">
        <w:rPr>
          <w:sz w:val="16"/>
          <w:szCs w:val="16"/>
        </w:rPr>
        <w:t xml:space="preserve"> ou observé par le professionnel.</w:t>
      </w:r>
    </w:p>
  </w:footnote>
  <w:footnote w:id="2">
    <w:p w14:paraId="57F86D6C" w14:textId="088ACE36" w:rsidR="00C07446" w:rsidRPr="00C07446" w:rsidRDefault="00C07446" w:rsidP="003E5521">
      <w:pPr>
        <w:pStyle w:val="Notedebasdepage"/>
        <w:spacing w:after="40"/>
        <w:ind w:left="144" w:hanging="144"/>
        <w:rPr>
          <w:sz w:val="16"/>
          <w:szCs w:val="16"/>
        </w:rPr>
      </w:pPr>
      <w:r w:rsidRPr="00C07446">
        <w:rPr>
          <w:rStyle w:val="Appelnotedebasdep"/>
          <w:sz w:val="16"/>
          <w:szCs w:val="16"/>
        </w:rPr>
        <w:footnoteRef/>
      </w:r>
      <w:bookmarkStart w:id="3" w:name="_Hlk147397256"/>
      <w:r w:rsidR="003E5521">
        <w:rPr>
          <w:sz w:val="16"/>
          <w:szCs w:val="16"/>
        </w:rPr>
        <w:tab/>
      </w:r>
      <w:r w:rsidRPr="00C07446">
        <w:rPr>
          <w:sz w:val="16"/>
          <w:szCs w:val="16"/>
        </w:rPr>
        <w:t xml:space="preserve">Les partenaires à joindre sont ceux qui ont eu un contact sexuel avec la personne atteinte </w:t>
      </w:r>
      <w:r w:rsidR="00B35D89">
        <w:rPr>
          <w:sz w:val="16"/>
          <w:szCs w:val="16"/>
        </w:rPr>
        <w:t>au cours d</w:t>
      </w:r>
      <w:r w:rsidRPr="00C07446">
        <w:rPr>
          <w:sz w:val="16"/>
          <w:szCs w:val="16"/>
        </w:rPr>
        <w:t>es 60 jours précédant les premiers symptômes ou le prélèvement, pendant que la personne avait des symptômes ou avant la fin d’un traitement à doses multiples ou moins de 7 jours après un traitement à dose unique (il peut être justifié, dans certaines situations, de rechercher des partenaires sur une plus longue période).</w:t>
      </w:r>
      <w:bookmarkEnd w:id="3"/>
    </w:p>
  </w:footnote>
  <w:footnote w:id="3">
    <w:p w14:paraId="33CEE8EE" w14:textId="342BC1E6" w:rsidR="00374C3E" w:rsidRPr="00F67DFA" w:rsidRDefault="00374C3E" w:rsidP="003E5521">
      <w:pPr>
        <w:pStyle w:val="Notedebasdepage"/>
        <w:ind w:left="144" w:hanging="144"/>
        <w:rPr>
          <w:rFonts w:ascii="Arial" w:hAnsi="Arial" w:cs="Arial"/>
          <w:sz w:val="16"/>
          <w:szCs w:val="16"/>
        </w:rPr>
      </w:pPr>
      <w:r w:rsidRPr="00C07446">
        <w:rPr>
          <w:rStyle w:val="Appelnotedebasdep"/>
          <w:rFonts w:cs="Arial"/>
          <w:sz w:val="16"/>
          <w:szCs w:val="16"/>
        </w:rPr>
        <w:footnoteRef/>
      </w:r>
      <w:r w:rsidR="003E5521">
        <w:rPr>
          <w:rFonts w:eastAsiaTheme="minorHAnsi" w:cs="Arial"/>
          <w:sz w:val="16"/>
          <w:szCs w:val="16"/>
        </w:rPr>
        <w:tab/>
      </w:r>
      <w:r w:rsidR="00DD1AA5" w:rsidRPr="00C07446">
        <w:rPr>
          <w:rFonts w:eastAsia="Calibri" w:cs="Arial"/>
          <w:sz w:val="16"/>
          <w:szCs w:val="16"/>
          <w:lang w:val="fr-FR"/>
        </w:rPr>
        <w:t>Le professionnel ou la personne habilitée doit s'assurer d'avoir les compétences nécessaires afin d’exécuter cette ordonnance (p. ex. formation)</w:t>
      </w:r>
      <w:r w:rsidR="00DD1AA5" w:rsidRPr="00C07446">
        <w:rPr>
          <w:rFonts w:cs="Arial"/>
          <w:sz w:val="16"/>
          <w:szCs w:val="16"/>
        </w:rPr>
        <w:t xml:space="preserve">. </w:t>
      </w:r>
    </w:p>
  </w:footnote>
  <w:footnote w:id="4">
    <w:p w14:paraId="060A4964" w14:textId="573EA8BD" w:rsidR="00C07446" w:rsidRDefault="00C07446" w:rsidP="00C07446">
      <w:pPr>
        <w:pStyle w:val="Notedebasdepage"/>
        <w:ind w:left="142" w:hanging="142"/>
      </w:pPr>
      <w:r>
        <w:rPr>
          <w:rStyle w:val="Appelnotedebasdep"/>
        </w:rPr>
        <w:footnoteRef/>
      </w:r>
      <w:r w:rsidR="0027101B">
        <w:tab/>
      </w:r>
      <w:r w:rsidRPr="00EB2BBA">
        <w:rPr>
          <w:rFonts w:ascii="Arial" w:hAnsi="Arial" w:cs="Arial"/>
          <w:sz w:val="16"/>
          <w:szCs w:val="16"/>
        </w:rPr>
        <w:t>Selon les activités qui lui sont réservées par la loi ou par un règlement, de même que l’aisance et les compétences du professionnel habilité qui applique l’ordonnance collective, il est possible de devoir faire appel à un prescripteur autorisé en présence des limites et situations ci-énumérées pour la poursuite de la prise en charge clinique ou par principe de précaution.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5605" w14:textId="708AE2EF" w:rsidR="009E008C" w:rsidRDefault="009E008C" w:rsidP="009E008C">
    <w:pPr>
      <w:pStyle w:val="En-tte"/>
      <w:ind w:left="-142"/>
      <w:rPr>
        <w:noProof/>
        <w:lang w:eastAsia="fr-CA"/>
      </w:rPr>
    </w:pPr>
    <w:r>
      <w:rPr>
        <w:noProof/>
        <w:lang w:eastAsia="fr-CA"/>
      </w:rPr>
      <mc:AlternateContent>
        <mc:Choice Requires="wps">
          <w:drawing>
            <wp:anchor distT="0" distB="0" distL="114300" distR="114300" simplePos="0" relativeHeight="251659264" behindDoc="0" locked="0" layoutInCell="1" allowOverlap="1" wp14:anchorId="6C36B6DA" wp14:editId="1B0EB3F5">
              <wp:simplePos x="0" y="0"/>
              <wp:positionH relativeFrom="column">
                <wp:posOffset>1501165</wp:posOffset>
              </wp:positionH>
              <wp:positionV relativeFrom="paragraph">
                <wp:posOffset>10515</wp:posOffset>
              </wp:positionV>
              <wp:extent cx="3522688" cy="1011555"/>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3522688" cy="1011555"/>
                      </a:xfrm>
                      <a:prstGeom prst="rect">
                        <a:avLst/>
                      </a:prstGeom>
                      <a:noFill/>
                      <a:ln w="6350">
                        <a:noFill/>
                      </a:ln>
                    </wps:spPr>
                    <wps:txbx>
                      <w:txbxContent>
                        <w:p w14:paraId="474D67F6" w14:textId="77777777" w:rsidR="00FF576D" w:rsidRPr="003D2A47" w:rsidRDefault="007C547F" w:rsidP="00FA2C8D">
                          <w:pPr>
                            <w:pStyle w:val="Grandtitre"/>
                            <w:tabs>
                              <w:tab w:val="left" w:pos="10894"/>
                            </w:tabs>
                            <w:spacing w:before="60" w:line="276" w:lineRule="auto"/>
                            <w:jc w:val="left"/>
                            <w:rPr>
                              <w:rFonts w:ascii="Arial" w:hAnsi="Arial" w:cs="Arial"/>
                              <w:color w:val="auto"/>
                              <w:sz w:val="20"/>
                              <w:szCs w:val="20"/>
                            </w:rPr>
                          </w:pPr>
                          <w:r w:rsidRPr="003D2A47">
                            <w:rPr>
                              <w:rFonts w:ascii="Arial" w:hAnsi="Arial" w:cs="Arial"/>
                              <w:color w:val="auto"/>
                              <w:sz w:val="20"/>
                              <w:szCs w:val="20"/>
                            </w:rPr>
                            <w:t>ORDONNANCE COLLECTIVE</w:t>
                          </w:r>
                        </w:p>
                        <w:p w14:paraId="44DE7677" w14:textId="6000EA9E" w:rsidR="00374C3E" w:rsidRPr="003B21FE" w:rsidRDefault="003D2A47" w:rsidP="003658C4">
                          <w:pPr>
                            <w:spacing w:after="0" w:line="240" w:lineRule="auto"/>
                            <w:rPr>
                              <w:rFonts w:ascii="Arial" w:hAnsi="Arial" w:cs="Arial"/>
                              <w:sz w:val="18"/>
                              <w:lang w:val="fr-FR"/>
                            </w:rPr>
                          </w:pPr>
                          <w:r w:rsidRPr="003D2A47">
                            <w:rPr>
                              <w:rFonts w:ascii="Arial" w:eastAsiaTheme="minorHAnsi" w:hAnsi="Arial" w:cs="Arial"/>
                              <w:color w:val="000000"/>
                              <w:szCs w:val="21"/>
                              <w:lang w:eastAsia="fr-CA"/>
                            </w:rPr>
                            <w:t xml:space="preserve">Initier des mesures diagnostiques et un traitement pharmacologique chez une personne </w:t>
                          </w:r>
                          <w:r w:rsidR="00E70F7F">
                            <w:rPr>
                              <w:rFonts w:ascii="Arial" w:eastAsiaTheme="minorHAnsi" w:hAnsi="Arial" w:cs="Arial"/>
                              <w:color w:val="000000"/>
                              <w:szCs w:val="21"/>
                              <w:lang w:eastAsia="fr-CA"/>
                            </w:rPr>
                            <w:t xml:space="preserve">qui </w:t>
                          </w:r>
                          <w:r w:rsidRPr="003D2A47">
                            <w:rPr>
                              <w:rFonts w:ascii="Arial" w:eastAsiaTheme="minorHAnsi" w:hAnsi="Arial" w:cs="Arial"/>
                              <w:color w:val="000000"/>
                              <w:szCs w:val="21"/>
                              <w:lang w:eastAsia="fr-CA"/>
                            </w:rPr>
                            <w:t>présent</w:t>
                          </w:r>
                          <w:r w:rsidR="00E70F7F">
                            <w:rPr>
                              <w:rFonts w:ascii="Arial" w:eastAsiaTheme="minorHAnsi" w:hAnsi="Arial" w:cs="Arial"/>
                              <w:color w:val="000000"/>
                              <w:szCs w:val="21"/>
                              <w:lang w:eastAsia="fr-CA"/>
                            </w:rPr>
                            <w:t>e</w:t>
                          </w:r>
                          <w:r w:rsidRPr="003D2A47">
                            <w:rPr>
                              <w:rFonts w:ascii="Arial" w:eastAsiaTheme="minorHAnsi" w:hAnsi="Arial" w:cs="Arial"/>
                              <w:color w:val="000000"/>
                              <w:szCs w:val="21"/>
                              <w:lang w:eastAsia="fr-CA"/>
                            </w:rPr>
                            <w:t xml:space="preserve"> un é</w:t>
                          </w:r>
                          <w:r w:rsidR="00FE357C" w:rsidRPr="003D2A47">
                            <w:rPr>
                              <w:rFonts w:ascii="Arial" w:eastAsiaTheme="minorHAnsi" w:hAnsi="Arial" w:cs="Arial"/>
                              <w:color w:val="000000"/>
                              <w:szCs w:val="21"/>
                              <w:lang w:val="fr-FR" w:eastAsia="fr-CA"/>
                            </w:rPr>
                            <w:t>coulement urétral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6B6DA" id="_x0000_t202" coordsize="21600,21600" o:spt="202" path="m,l,21600r21600,l21600,xe">
              <v:stroke joinstyle="miter"/>
              <v:path gradientshapeok="t" o:connecttype="rect"/>
            </v:shapetype>
            <v:shape id="Zone de texte 16" o:spid="_x0000_s1026" type="#_x0000_t202" style="position:absolute;left:0;text-align:left;margin-left:118.2pt;margin-top:.85pt;width:277.4pt;height:7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" filled="f" stroked="f" strokeweight=".5pt">
              <v:textbox>
                <w:txbxContent>
                  <w:p w14:paraId="474D67F6" w14:textId="77777777" w:rsidR="00FF576D" w:rsidRPr="003D2A47" w:rsidRDefault="007C547F" w:rsidP="00FA2C8D">
                    <w:pPr>
                      <w:pStyle w:val="Grandtitre"/>
                      <w:tabs>
                        <w:tab w:val="left" w:pos="10894"/>
                      </w:tabs>
                      <w:spacing w:before="60" w:line="276" w:lineRule="auto"/>
                      <w:jc w:val="left"/>
                      <w:rPr>
                        <w:rFonts w:ascii="Arial" w:hAnsi="Arial" w:cs="Arial"/>
                        <w:color w:val="auto"/>
                        <w:sz w:val="20"/>
                        <w:szCs w:val="20"/>
                      </w:rPr>
                    </w:pPr>
                    <w:r w:rsidRPr="003D2A47">
                      <w:rPr>
                        <w:rFonts w:ascii="Arial" w:hAnsi="Arial" w:cs="Arial"/>
                        <w:color w:val="auto"/>
                        <w:sz w:val="20"/>
                        <w:szCs w:val="20"/>
                      </w:rPr>
                      <w:t>ORDONNANCE COLLECTIVE</w:t>
                    </w:r>
                  </w:p>
                  <w:p w14:paraId="44DE7677" w14:textId="6000EA9E" w:rsidR="00374C3E" w:rsidRPr="003B21FE" w:rsidRDefault="003D2A47" w:rsidP="003658C4">
                    <w:pPr>
                      <w:spacing w:after="0" w:line="240" w:lineRule="auto"/>
                      <w:rPr>
                        <w:rFonts w:ascii="Arial" w:hAnsi="Arial" w:cs="Arial"/>
                        <w:sz w:val="18"/>
                        <w:lang w:val="fr-FR"/>
                      </w:rPr>
                    </w:pPr>
                    <w:r w:rsidRPr="003D2A47">
                      <w:rPr>
                        <w:rFonts w:ascii="Arial" w:eastAsiaTheme="minorHAnsi" w:hAnsi="Arial" w:cs="Arial"/>
                        <w:color w:val="000000"/>
                        <w:szCs w:val="21"/>
                        <w:lang w:eastAsia="fr-CA"/>
                      </w:rPr>
                      <w:t xml:space="preserve">Initier des mesures diagnostiques et un traitement pharmacologique chez une personne </w:t>
                    </w:r>
                    <w:r w:rsidR="00E70F7F">
                      <w:rPr>
                        <w:rFonts w:ascii="Arial" w:eastAsiaTheme="minorHAnsi" w:hAnsi="Arial" w:cs="Arial"/>
                        <w:color w:val="000000"/>
                        <w:szCs w:val="21"/>
                        <w:lang w:eastAsia="fr-CA"/>
                      </w:rPr>
                      <w:t xml:space="preserve">qui </w:t>
                    </w:r>
                    <w:r w:rsidRPr="003D2A47">
                      <w:rPr>
                        <w:rFonts w:ascii="Arial" w:eastAsiaTheme="minorHAnsi" w:hAnsi="Arial" w:cs="Arial"/>
                        <w:color w:val="000000"/>
                        <w:szCs w:val="21"/>
                        <w:lang w:eastAsia="fr-CA"/>
                      </w:rPr>
                      <w:t>présent</w:t>
                    </w:r>
                    <w:r w:rsidR="00E70F7F">
                      <w:rPr>
                        <w:rFonts w:ascii="Arial" w:eastAsiaTheme="minorHAnsi" w:hAnsi="Arial" w:cs="Arial"/>
                        <w:color w:val="000000"/>
                        <w:szCs w:val="21"/>
                        <w:lang w:eastAsia="fr-CA"/>
                      </w:rPr>
                      <w:t>e</w:t>
                    </w:r>
                    <w:r w:rsidRPr="003D2A47">
                      <w:rPr>
                        <w:rFonts w:ascii="Arial" w:eastAsiaTheme="minorHAnsi" w:hAnsi="Arial" w:cs="Arial"/>
                        <w:color w:val="000000"/>
                        <w:szCs w:val="21"/>
                        <w:lang w:eastAsia="fr-CA"/>
                      </w:rPr>
                      <w:t xml:space="preserve"> un é</w:t>
                    </w:r>
                    <w:r w:rsidR="00FE357C" w:rsidRPr="003D2A47">
                      <w:rPr>
                        <w:rFonts w:ascii="Arial" w:eastAsiaTheme="minorHAnsi" w:hAnsi="Arial" w:cs="Arial"/>
                        <w:color w:val="000000"/>
                        <w:szCs w:val="21"/>
                        <w:lang w:val="fr-FR" w:eastAsia="fr-CA"/>
                      </w:rPr>
                      <w:t>coulement urétral </w:t>
                    </w:r>
                  </w:p>
                </w:txbxContent>
              </v:textbox>
            </v:shape>
          </w:pict>
        </mc:Fallback>
      </mc:AlternateContent>
    </w:r>
  </w:p>
  <w:p w14:paraId="46269FE9" w14:textId="360E3835" w:rsidR="009E008C" w:rsidRDefault="009E008C" w:rsidP="009E008C">
    <w:pPr>
      <w:pStyle w:val="En-tte"/>
      <w:ind w:left="-142"/>
      <w:rPr>
        <w:noProof/>
        <w:lang w:eastAsia="fr-CA"/>
      </w:rPr>
    </w:pPr>
  </w:p>
  <w:p w14:paraId="52D179EC" w14:textId="7743D4D4" w:rsidR="009E008C" w:rsidRDefault="009E008C" w:rsidP="009E008C">
    <w:pPr>
      <w:pStyle w:val="En-tte"/>
      <w:ind w:left="-142"/>
      <w:rPr>
        <w:noProof/>
        <w:lang w:eastAsia="fr-CA"/>
      </w:rPr>
    </w:pPr>
    <w:r>
      <w:rPr>
        <w:noProof/>
      </w:rPr>
      <mc:AlternateContent>
        <mc:Choice Requires="wps">
          <w:drawing>
            <wp:anchor distT="0" distB="0" distL="114300" distR="114300" simplePos="0" relativeHeight="251662336" behindDoc="0" locked="0" layoutInCell="1" allowOverlap="1" wp14:anchorId="7C0AC7E1" wp14:editId="7D566A95">
              <wp:simplePos x="0" y="0"/>
              <wp:positionH relativeFrom="column">
                <wp:posOffset>5506720</wp:posOffset>
              </wp:positionH>
              <wp:positionV relativeFrom="paragraph">
                <wp:posOffset>48895</wp:posOffset>
              </wp:positionV>
              <wp:extent cx="709930" cy="23177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709930" cy="231775"/>
                      </a:xfrm>
                      <a:prstGeom prst="rect">
                        <a:avLst/>
                      </a:prstGeom>
                      <a:noFill/>
                      <a:ln w="6350">
                        <a:noFill/>
                      </a:ln>
                    </wps:spPr>
                    <wps:txbx>
                      <w:txbxContent>
                        <w:p w14:paraId="6913B573" w14:textId="77777777" w:rsidR="009E008C" w:rsidRDefault="009E008C" w:rsidP="009E008C">
                          <w:pPr>
                            <w:rPr>
                              <w:b/>
                              <w:sz w:val="18"/>
                              <w:szCs w:val="18"/>
                            </w:rPr>
                          </w:pPr>
                          <w:r>
                            <w:rPr>
                              <w:b/>
                              <w:sz w:val="18"/>
                              <w:szCs w:val="18"/>
                            </w:rPr>
                            <w:t>N</w:t>
                          </w:r>
                          <w:r>
                            <w:rPr>
                              <w:b/>
                              <w:sz w:val="18"/>
                              <w:szCs w:val="18"/>
                              <w:vertAlign w:val="superscript"/>
                            </w:rPr>
                            <w:t>o</w:t>
                          </w:r>
                          <w:r>
                            <w:rPr>
                              <w:b/>
                              <w:sz w:val="18"/>
                              <w:szCs w:val="18"/>
                            </w:rPr>
                            <w:t xml:space="preserve">  </w:t>
                          </w:r>
                          <w:proofErr w:type="spellStart"/>
                          <w:r>
                            <w:rPr>
                              <w:b/>
                              <w:sz w:val="18"/>
                              <w:szCs w:val="18"/>
                            </w:rPr>
                            <w:t>xxxx</w:t>
                          </w:r>
                          <w:proofErr w:type="spell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AC7E1" id="Zone de texte 1" o:spid="_x0000_s1027" type="#_x0000_t202" style="position:absolute;left:0;text-align:left;margin-left:433.6pt;margin-top:3.85pt;width:55.9pt;height: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" filled="f" stroked="f" strokeweight=".5pt">
              <v:textbox>
                <w:txbxContent>
                  <w:p w14:paraId="6913B573" w14:textId="77777777" w:rsidR="009E008C" w:rsidRDefault="009E008C" w:rsidP="009E008C">
                    <w:pPr>
                      <w:rPr>
                        <w:b/>
                        <w:sz w:val="18"/>
                        <w:szCs w:val="18"/>
                      </w:rPr>
                    </w:pPr>
                    <w:proofErr w:type="gramStart"/>
                    <w:r>
                      <w:rPr>
                        <w:b/>
                        <w:sz w:val="18"/>
                        <w:szCs w:val="18"/>
                      </w:rPr>
                      <w:t>N</w:t>
                    </w:r>
                    <w:r>
                      <w:rPr>
                        <w:b/>
                        <w:sz w:val="18"/>
                        <w:szCs w:val="18"/>
                        <w:vertAlign w:val="superscript"/>
                      </w:rPr>
                      <w:t>o</w:t>
                    </w:r>
                    <w:r>
                      <w:rPr>
                        <w:b/>
                        <w:sz w:val="18"/>
                        <w:szCs w:val="18"/>
                      </w:rPr>
                      <w:t xml:space="preserve">  </w:t>
                    </w:r>
                    <w:proofErr w:type="spellStart"/>
                    <w:r>
                      <w:rPr>
                        <w:b/>
                        <w:sz w:val="18"/>
                        <w:szCs w:val="18"/>
                      </w:rPr>
                      <w:t>xxxx</w:t>
                    </w:r>
                    <w:proofErr w:type="spellEnd"/>
                    <w:proofErr w:type="gramEnd"/>
                  </w:p>
                </w:txbxContent>
              </v:textbox>
            </v:shape>
          </w:pict>
        </mc:Fallback>
      </mc:AlternateContent>
    </w:r>
    <w:r>
      <w:rPr>
        <w:noProof/>
        <w:lang w:eastAsia="fr-CA"/>
      </w:rPr>
      <w:t>Logo de l’établissement</w:t>
    </w:r>
  </w:p>
  <w:p w14:paraId="7BFD9C16" w14:textId="2DB45D86" w:rsidR="00FF576D" w:rsidRDefault="00FF576D" w:rsidP="00484DBD">
    <w:pPr>
      <w:pStyle w:val="En-tte"/>
      <w:ind w:left="-142"/>
      <w:rPr>
        <w:noProof/>
        <w:lang w:eastAsia="fr-CA"/>
      </w:rPr>
    </w:pPr>
  </w:p>
  <w:p w14:paraId="10FDB5A7" w14:textId="77777777" w:rsidR="009E008C" w:rsidRDefault="009E008C" w:rsidP="00484DBD">
    <w:pPr>
      <w:pStyle w:val="En-tte"/>
      <w:ind w:left="-142"/>
      <w:rPr>
        <w:noProof/>
        <w:lang w:eastAsia="fr-CA"/>
      </w:rPr>
    </w:pPr>
  </w:p>
  <w:p w14:paraId="4364ECE7" w14:textId="71F68E12" w:rsidR="009E008C" w:rsidRDefault="009E008C" w:rsidP="00484DBD">
    <w:pPr>
      <w:pStyle w:val="En-tte"/>
      <w:ind w:left="-142"/>
      <w:rPr>
        <w:noProof/>
        <w:lang w:eastAsia="fr-CA"/>
      </w:rPr>
    </w:pPr>
  </w:p>
  <w:p w14:paraId="7CB6F87D" w14:textId="2C9B40BC" w:rsidR="009E008C" w:rsidRDefault="009E008C" w:rsidP="00484DBD">
    <w:pPr>
      <w:pStyle w:val="En-tte"/>
      <w:ind w:left="-142"/>
      <w:rPr>
        <w:noProof/>
        <w:lang w:eastAsia="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535"/>
    <w:multiLevelType w:val="hybridMultilevel"/>
    <w:tmpl w:val="3D86B388"/>
    <w:lvl w:ilvl="0" w:tplc="E0D6F8B2">
      <w:start w:val="1"/>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0909B6"/>
    <w:multiLevelType w:val="hybridMultilevel"/>
    <w:tmpl w:val="6EC6348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1C983C46"/>
    <w:multiLevelType w:val="hybridMultilevel"/>
    <w:tmpl w:val="EDFEB45E"/>
    <w:lvl w:ilvl="0" w:tplc="819A7B12">
      <w:start w:val="1"/>
      <w:numFmt w:val="bullet"/>
      <w:lvlText w:val=""/>
      <w:lvlJc w:val="left"/>
      <w:pPr>
        <w:ind w:left="1353" w:hanging="360"/>
      </w:pPr>
      <w:rPr>
        <w:rFonts w:ascii="Symbol" w:hAnsi="Symbol" w:hint="default"/>
        <w:color w:val="auto"/>
        <w:sz w:val="16"/>
        <w:szCs w:val="16"/>
      </w:rPr>
    </w:lvl>
    <w:lvl w:ilvl="1" w:tplc="0C0C0003">
      <w:start w:val="1"/>
      <w:numFmt w:val="bullet"/>
      <w:lvlText w:val="o"/>
      <w:lvlJc w:val="left"/>
      <w:pPr>
        <w:ind w:left="1353" w:hanging="360"/>
      </w:pPr>
      <w:rPr>
        <w:rFonts w:ascii="Courier New" w:hAnsi="Courier New" w:cs="Courier New" w:hint="default"/>
        <w:color w:val="auto"/>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15:restartNumberingAfterBreak="0">
    <w:nsid w:val="1EF00BB6"/>
    <w:multiLevelType w:val="hybridMultilevel"/>
    <w:tmpl w:val="0F4409CC"/>
    <w:lvl w:ilvl="0" w:tplc="FC669DD8">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FB9240F"/>
    <w:multiLevelType w:val="hybridMultilevel"/>
    <w:tmpl w:val="68B2E6FA"/>
    <w:lvl w:ilvl="0" w:tplc="04B88A64">
      <w:start w:val="1"/>
      <w:numFmt w:val="bullet"/>
      <w:lvlText w:val=""/>
      <w:lvlJc w:val="left"/>
      <w:pPr>
        <w:ind w:left="720" w:hanging="360"/>
      </w:pPr>
      <w:rPr>
        <w:rFonts w:ascii="Wingdings 3" w:hAnsi="Wingdings 3" w:hint="default"/>
        <w:sz w:val="15"/>
        <w:szCs w:val="15"/>
      </w:rPr>
    </w:lvl>
    <w:lvl w:ilvl="1" w:tplc="0C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487372"/>
    <w:multiLevelType w:val="hybridMultilevel"/>
    <w:tmpl w:val="686698B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6" w15:restartNumberingAfterBreak="0">
    <w:nsid w:val="24CB350E"/>
    <w:multiLevelType w:val="hybridMultilevel"/>
    <w:tmpl w:val="E26AB3EA"/>
    <w:lvl w:ilvl="0" w:tplc="E0D6F8B2">
      <w:start w:val="1"/>
      <w:numFmt w:val="bullet"/>
      <w:lvlText w:val="►"/>
      <w:lvlJc w:val="left"/>
      <w:pPr>
        <w:ind w:left="720" w:hanging="360"/>
      </w:pPr>
      <w:rPr>
        <w:rFonts w:ascii="Arial" w:hAnsi="Arial" w:hint="default"/>
        <w:color w:val="auto"/>
      </w:rPr>
    </w:lvl>
    <w:lvl w:ilvl="1" w:tplc="0C0C0001">
      <w:start w:val="1"/>
      <w:numFmt w:val="bullet"/>
      <w:lvlText w:val=""/>
      <w:lvlJc w:val="left"/>
      <w:pPr>
        <w:ind w:left="1440" w:hanging="360"/>
      </w:pPr>
      <w:rPr>
        <w:rFonts w:ascii="Symbol" w:hAnsi="Symbol"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53E783C"/>
    <w:multiLevelType w:val="hybridMultilevel"/>
    <w:tmpl w:val="97C4A7FE"/>
    <w:lvl w:ilvl="0" w:tplc="BB0E9180">
      <w:numFmt w:val="bullet"/>
      <w:lvlText w:val="o"/>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7E35F3C"/>
    <w:multiLevelType w:val="hybridMultilevel"/>
    <w:tmpl w:val="0E6EEE76"/>
    <w:lvl w:ilvl="0" w:tplc="FC669DD8">
      <w:start w:val="1"/>
      <w:numFmt w:val="bullet"/>
      <w:lvlText w:val=""/>
      <w:lvlJc w:val="left"/>
      <w:pPr>
        <w:ind w:left="720" w:hanging="360"/>
      </w:pPr>
      <w:rPr>
        <w:rFonts w:ascii="Symbol" w:hAnsi="Symbol" w:hint="default"/>
        <w:color w:val="auto"/>
        <w:sz w:val="15"/>
        <w:szCs w:val="15"/>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9D21B1E"/>
    <w:multiLevelType w:val="hybridMultilevel"/>
    <w:tmpl w:val="FE442712"/>
    <w:lvl w:ilvl="0" w:tplc="0C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E604D18"/>
    <w:multiLevelType w:val="hybridMultilevel"/>
    <w:tmpl w:val="916A10AC"/>
    <w:lvl w:ilvl="0" w:tplc="AE5A693C">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FE40848"/>
    <w:multiLevelType w:val="multilevel"/>
    <w:tmpl w:val="1276977C"/>
    <w:lvl w:ilvl="0">
      <w:start w:val="1"/>
      <w:numFmt w:val="decimal"/>
      <w:lvlText w:val="%1."/>
      <w:lvlJc w:val="left"/>
      <w:pPr>
        <w:ind w:left="360" w:hanging="360"/>
      </w:pPr>
      <w:rPr>
        <w:rFonts w:hint="default"/>
        <w:i w:val="0"/>
        <w:color w:val="auto"/>
        <w:sz w:val="20"/>
        <w:szCs w:val="20"/>
      </w:rPr>
    </w:lvl>
    <w:lvl w:ilvl="1">
      <w:start w:val="1"/>
      <w:numFmt w:val="decimal"/>
      <w:isLgl/>
      <w:lvlText w:val="%1.%2"/>
      <w:lvlJc w:val="left"/>
      <w:pPr>
        <w:ind w:left="1160" w:hanging="450"/>
      </w:pPr>
      <w:rPr>
        <w:rFonts w:ascii="Arial" w:hAnsi="Arial" w:cs="Arial" w:hint="default"/>
        <w:b/>
        <w:i w:val="0"/>
        <w:color w:val="1F497D" w:themeColor="text2"/>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34E27928"/>
    <w:multiLevelType w:val="hybridMultilevel"/>
    <w:tmpl w:val="547A24FC"/>
    <w:lvl w:ilvl="0" w:tplc="0C0C0001">
      <w:start w:val="1"/>
      <w:numFmt w:val="bullet"/>
      <w:lvlText w:val=""/>
      <w:lvlJc w:val="left"/>
      <w:pPr>
        <w:ind w:left="720" w:hanging="360"/>
      </w:pPr>
      <w:rPr>
        <w:rFonts w:ascii="Symbol" w:hAnsi="Symbol" w:hint="default"/>
      </w:rPr>
    </w:lvl>
    <w:lvl w:ilvl="1" w:tplc="0C0C000D">
      <w:start w:val="1"/>
      <w:numFmt w:val="bullet"/>
      <w:lvlText w:val=""/>
      <w:lvlJc w:val="left"/>
      <w:pPr>
        <w:ind w:left="1440" w:hanging="360"/>
      </w:pPr>
      <w:rPr>
        <w:rFonts w:ascii="Wingdings" w:hAnsi="Wingding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5C63C57"/>
    <w:multiLevelType w:val="hybridMultilevel"/>
    <w:tmpl w:val="5C685588"/>
    <w:lvl w:ilvl="0" w:tplc="0C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4" w15:restartNumberingAfterBreak="0">
    <w:nsid w:val="3B5D1F4D"/>
    <w:multiLevelType w:val="hybridMultilevel"/>
    <w:tmpl w:val="E6889594"/>
    <w:lvl w:ilvl="0" w:tplc="0C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FA0EC8"/>
    <w:multiLevelType w:val="hybridMultilevel"/>
    <w:tmpl w:val="00E004D0"/>
    <w:lvl w:ilvl="0" w:tplc="0C0C0003">
      <w:start w:val="1"/>
      <w:numFmt w:val="bullet"/>
      <w:lvlText w:val="o"/>
      <w:lvlJc w:val="left"/>
      <w:pPr>
        <w:ind w:left="536" w:hanging="360"/>
      </w:pPr>
      <w:rPr>
        <w:rFonts w:ascii="Courier New" w:hAnsi="Courier New" w:cs="Courier New" w:hint="default"/>
      </w:rPr>
    </w:lvl>
    <w:lvl w:ilvl="1" w:tplc="040C0003" w:tentative="1">
      <w:start w:val="1"/>
      <w:numFmt w:val="bullet"/>
      <w:lvlText w:val="o"/>
      <w:lvlJc w:val="left"/>
      <w:pPr>
        <w:ind w:left="1256" w:hanging="360"/>
      </w:pPr>
      <w:rPr>
        <w:rFonts w:ascii="Courier New" w:hAnsi="Courier New" w:hint="default"/>
      </w:rPr>
    </w:lvl>
    <w:lvl w:ilvl="2" w:tplc="040C0005" w:tentative="1">
      <w:start w:val="1"/>
      <w:numFmt w:val="bullet"/>
      <w:lvlText w:val=""/>
      <w:lvlJc w:val="left"/>
      <w:pPr>
        <w:ind w:left="1976" w:hanging="360"/>
      </w:pPr>
      <w:rPr>
        <w:rFonts w:ascii="Wingdings" w:hAnsi="Wingdings" w:hint="default"/>
      </w:rPr>
    </w:lvl>
    <w:lvl w:ilvl="3" w:tplc="040C0001" w:tentative="1">
      <w:start w:val="1"/>
      <w:numFmt w:val="bullet"/>
      <w:lvlText w:val=""/>
      <w:lvlJc w:val="left"/>
      <w:pPr>
        <w:ind w:left="2696" w:hanging="360"/>
      </w:pPr>
      <w:rPr>
        <w:rFonts w:ascii="Symbol" w:hAnsi="Symbol" w:hint="default"/>
      </w:rPr>
    </w:lvl>
    <w:lvl w:ilvl="4" w:tplc="040C0003" w:tentative="1">
      <w:start w:val="1"/>
      <w:numFmt w:val="bullet"/>
      <w:lvlText w:val="o"/>
      <w:lvlJc w:val="left"/>
      <w:pPr>
        <w:ind w:left="3416" w:hanging="360"/>
      </w:pPr>
      <w:rPr>
        <w:rFonts w:ascii="Courier New" w:hAnsi="Courier New" w:hint="default"/>
      </w:rPr>
    </w:lvl>
    <w:lvl w:ilvl="5" w:tplc="040C0005" w:tentative="1">
      <w:start w:val="1"/>
      <w:numFmt w:val="bullet"/>
      <w:lvlText w:val=""/>
      <w:lvlJc w:val="left"/>
      <w:pPr>
        <w:ind w:left="4136" w:hanging="360"/>
      </w:pPr>
      <w:rPr>
        <w:rFonts w:ascii="Wingdings" w:hAnsi="Wingdings" w:hint="default"/>
      </w:rPr>
    </w:lvl>
    <w:lvl w:ilvl="6" w:tplc="040C0001" w:tentative="1">
      <w:start w:val="1"/>
      <w:numFmt w:val="bullet"/>
      <w:lvlText w:val=""/>
      <w:lvlJc w:val="left"/>
      <w:pPr>
        <w:ind w:left="4856" w:hanging="360"/>
      </w:pPr>
      <w:rPr>
        <w:rFonts w:ascii="Symbol" w:hAnsi="Symbol" w:hint="default"/>
      </w:rPr>
    </w:lvl>
    <w:lvl w:ilvl="7" w:tplc="040C0003" w:tentative="1">
      <w:start w:val="1"/>
      <w:numFmt w:val="bullet"/>
      <w:lvlText w:val="o"/>
      <w:lvlJc w:val="left"/>
      <w:pPr>
        <w:ind w:left="5576" w:hanging="360"/>
      </w:pPr>
      <w:rPr>
        <w:rFonts w:ascii="Courier New" w:hAnsi="Courier New" w:hint="default"/>
      </w:rPr>
    </w:lvl>
    <w:lvl w:ilvl="8" w:tplc="040C0005" w:tentative="1">
      <w:start w:val="1"/>
      <w:numFmt w:val="bullet"/>
      <w:lvlText w:val=""/>
      <w:lvlJc w:val="left"/>
      <w:pPr>
        <w:ind w:left="6296" w:hanging="360"/>
      </w:pPr>
      <w:rPr>
        <w:rFonts w:ascii="Wingdings" w:hAnsi="Wingdings" w:hint="default"/>
      </w:rPr>
    </w:lvl>
  </w:abstractNum>
  <w:abstractNum w:abstractNumId="16" w15:restartNumberingAfterBreak="0">
    <w:nsid w:val="3DE42074"/>
    <w:multiLevelType w:val="hybridMultilevel"/>
    <w:tmpl w:val="13CE0BFA"/>
    <w:lvl w:ilvl="0" w:tplc="E85E09FC">
      <w:start w:val="1"/>
      <w:numFmt w:val="bullet"/>
      <w:lvlText w:val=""/>
      <w:lvlJc w:val="left"/>
      <w:pPr>
        <w:ind w:left="1287" w:hanging="360"/>
      </w:pPr>
      <w:rPr>
        <w:rFonts w:ascii="Symbol" w:hAnsi="Symbol" w:hint="default"/>
        <w:sz w:val="16"/>
        <w:szCs w:val="16"/>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17" w15:restartNumberingAfterBreak="0">
    <w:nsid w:val="469331CC"/>
    <w:multiLevelType w:val="hybridMultilevel"/>
    <w:tmpl w:val="4BAC8C46"/>
    <w:lvl w:ilvl="0" w:tplc="E0D6F8B2">
      <w:start w:val="1"/>
      <w:numFmt w:val="bullet"/>
      <w:lvlText w:val="►"/>
      <w:lvlJc w:val="left"/>
      <w:pPr>
        <w:ind w:left="862" w:hanging="360"/>
      </w:pPr>
      <w:rPr>
        <w:rFonts w:ascii="Arial" w:hAnsi="Arial" w:hint="default"/>
        <w:color w:val="auto"/>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15:restartNumberingAfterBreak="0">
    <w:nsid w:val="536624C5"/>
    <w:multiLevelType w:val="hybridMultilevel"/>
    <w:tmpl w:val="CBF4ED86"/>
    <w:lvl w:ilvl="0" w:tplc="0C0C0001">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19" w15:restartNumberingAfterBreak="0">
    <w:nsid w:val="54643AA1"/>
    <w:multiLevelType w:val="hybridMultilevel"/>
    <w:tmpl w:val="7750B70A"/>
    <w:lvl w:ilvl="0" w:tplc="0C0C0001">
      <w:start w:val="1"/>
      <w:numFmt w:val="bullet"/>
      <w:lvlText w:val=""/>
      <w:lvlJc w:val="left"/>
      <w:pPr>
        <w:ind w:left="720" w:hanging="360"/>
      </w:pPr>
      <w:rPr>
        <w:rFonts w:ascii="Symbol" w:hAnsi="Symbol" w:hint="default"/>
        <w:sz w:val="15"/>
        <w:szCs w:val="15"/>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C9924F7"/>
    <w:multiLevelType w:val="hybridMultilevel"/>
    <w:tmpl w:val="895283AC"/>
    <w:lvl w:ilvl="0" w:tplc="CC624838">
      <w:start w:val="1"/>
      <w:numFmt w:val="bullet"/>
      <w:lvlText w:val="►"/>
      <w:lvlJc w:val="left"/>
      <w:pPr>
        <w:ind w:left="862" w:hanging="360"/>
      </w:pPr>
      <w:rPr>
        <w:rFonts w:ascii="Arial" w:hAnsi="Arial" w:hint="default"/>
        <w:color w:val="E36C0A" w:themeColor="accent6" w:themeShade="BF"/>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636444D8"/>
    <w:multiLevelType w:val="hybridMultilevel"/>
    <w:tmpl w:val="48C29954"/>
    <w:lvl w:ilvl="0" w:tplc="E0D6F8B2">
      <w:start w:val="1"/>
      <w:numFmt w:val="bullet"/>
      <w:lvlText w:val="►"/>
      <w:lvlJc w:val="left"/>
      <w:pPr>
        <w:ind w:left="720" w:hanging="360"/>
      </w:pPr>
      <w:rPr>
        <w:rFonts w:ascii="Arial" w:hAnsi="Aria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DCA2752"/>
    <w:multiLevelType w:val="hybridMultilevel"/>
    <w:tmpl w:val="CCDCBB02"/>
    <w:lvl w:ilvl="0" w:tplc="E0D6F8B2">
      <w:start w:val="1"/>
      <w:numFmt w:val="bullet"/>
      <w:lvlText w:val="►"/>
      <w:lvlJc w:val="left"/>
      <w:pPr>
        <w:ind w:left="502" w:hanging="360"/>
      </w:pPr>
      <w:rPr>
        <w:rFonts w:ascii="Arial" w:hAnsi="Aria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FC65F9A"/>
    <w:multiLevelType w:val="hybridMultilevel"/>
    <w:tmpl w:val="DCE844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01764B0"/>
    <w:multiLevelType w:val="hybridMultilevel"/>
    <w:tmpl w:val="0F9E827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5" w15:restartNumberingAfterBreak="0">
    <w:nsid w:val="70B102A4"/>
    <w:multiLevelType w:val="hybridMultilevel"/>
    <w:tmpl w:val="7344608E"/>
    <w:lvl w:ilvl="0" w:tplc="A350C898">
      <w:start w:val="1"/>
      <w:numFmt w:val="bullet"/>
      <w:lvlText w:val="!"/>
      <w:lvlJc w:val="left"/>
      <w:pPr>
        <w:ind w:left="720" w:hanging="360"/>
      </w:pPr>
      <w:rPr>
        <w:rFonts w:ascii="Courier New" w:hAnsi="Courier New" w:hint="default"/>
        <w:b/>
        <w:color w:val="FF0000"/>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2BE30D5"/>
    <w:multiLevelType w:val="hybridMultilevel"/>
    <w:tmpl w:val="0808926E"/>
    <w:lvl w:ilvl="0" w:tplc="819A7B12">
      <w:start w:val="1"/>
      <w:numFmt w:val="bullet"/>
      <w:lvlText w:val=""/>
      <w:lvlJc w:val="left"/>
      <w:pPr>
        <w:ind w:left="1353" w:hanging="360"/>
      </w:pPr>
      <w:rPr>
        <w:rFonts w:ascii="Symbol" w:hAnsi="Symbol" w:hint="default"/>
        <w:color w:val="auto"/>
        <w:sz w:val="16"/>
        <w:szCs w:val="16"/>
      </w:rPr>
    </w:lvl>
    <w:lvl w:ilvl="1" w:tplc="C77C9422">
      <w:start w:val="1"/>
      <w:numFmt w:val="bullet"/>
      <w:lvlText w:val=""/>
      <w:lvlJc w:val="left"/>
      <w:pPr>
        <w:ind w:left="1353" w:hanging="360"/>
      </w:pPr>
      <w:rPr>
        <w:rFonts w:ascii="Symbol" w:hAnsi="Symbol" w:hint="default"/>
        <w:color w:val="auto"/>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7" w15:restartNumberingAfterBreak="0">
    <w:nsid w:val="74A53AE5"/>
    <w:multiLevelType w:val="hybridMultilevel"/>
    <w:tmpl w:val="5FCA2D74"/>
    <w:lvl w:ilvl="0" w:tplc="04B88A64">
      <w:start w:val="1"/>
      <w:numFmt w:val="bullet"/>
      <w:lvlText w:val=""/>
      <w:lvlJc w:val="left"/>
      <w:pPr>
        <w:ind w:left="720" w:hanging="360"/>
      </w:pPr>
      <w:rPr>
        <w:rFonts w:ascii="Wingdings 3" w:hAnsi="Wingdings 3" w:hint="default"/>
        <w:sz w:val="15"/>
        <w:szCs w:val="15"/>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8465B83"/>
    <w:multiLevelType w:val="hybridMultilevel"/>
    <w:tmpl w:val="0BC4C856"/>
    <w:lvl w:ilvl="0" w:tplc="E0D6F8B2">
      <w:start w:val="1"/>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DE34FA8"/>
    <w:multiLevelType w:val="hybridMultilevel"/>
    <w:tmpl w:val="7048F660"/>
    <w:lvl w:ilvl="0" w:tplc="43E63A50">
      <w:start w:val="1"/>
      <w:numFmt w:val="bullet"/>
      <w:lvlText w:val=""/>
      <w:lvlJc w:val="left"/>
      <w:pPr>
        <w:ind w:left="720" w:hanging="360"/>
      </w:pPr>
      <w:rPr>
        <w:rFonts w:ascii="Symbol" w:hAnsi="Symbol"/>
      </w:rPr>
    </w:lvl>
    <w:lvl w:ilvl="1" w:tplc="925A08CA">
      <w:start w:val="1"/>
      <w:numFmt w:val="bullet"/>
      <w:lvlText w:val=""/>
      <w:lvlJc w:val="left"/>
      <w:pPr>
        <w:ind w:left="720" w:hanging="360"/>
      </w:pPr>
      <w:rPr>
        <w:rFonts w:ascii="Symbol" w:hAnsi="Symbol"/>
      </w:rPr>
    </w:lvl>
    <w:lvl w:ilvl="2" w:tplc="ABF2F716">
      <w:start w:val="1"/>
      <w:numFmt w:val="bullet"/>
      <w:lvlText w:val=""/>
      <w:lvlJc w:val="left"/>
      <w:pPr>
        <w:ind w:left="720" w:hanging="360"/>
      </w:pPr>
      <w:rPr>
        <w:rFonts w:ascii="Symbol" w:hAnsi="Symbol"/>
      </w:rPr>
    </w:lvl>
    <w:lvl w:ilvl="3" w:tplc="B1521C92">
      <w:start w:val="1"/>
      <w:numFmt w:val="bullet"/>
      <w:lvlText w:val=""/>
      <w:lvlJc w:val="left"/>
      <w:pPr>
        <w:ind w:left="720" w:hanging="360"/>
      </w:pPr>
      <w:rPr>
        <w:rFonts w:ascii="Symbol" w:hAnsi="Symbol"/>
      </w:rPr>
    </w:lvl>
    <w:lvl w:ilvl="4" w:tplc="6E564630">
      <w:start w:val="1"/>
      <w:numFmt w:val="bullet"/>
      <w:lvlText w:val=""/>
      <w:lvlJc w:val="left"/>
      <w:pPr>
        <w:ind w:left="720" w:hanging="360"/>
      </w:pPr>
      <w:rPr>
        <w:rFonts w:ascii="Symbol" w:hAnsi="Symbol"/>
      </w:rPr>
    </w:lvl>
    <w:lvl w:ilvl="5" w:tplc="FA0C4BB4">
      <w:start w:val="1"/>
      <w:numFmt w:val="bullet"/>
      <w:lvlText w:val=""/>
      <w:lvlJc w:val="left"/>
      <w:pPr>
        <w:ind w:left="720" w:hanging="360"/>
      </w:pPr>
      <w:rPr>
        <w:rFonts w:ascii="Symbol" w:hAnsi="Symbol"/>
      </w:rPr>
    </w:lvl>
    <w:lvl w:ilvl="6" w:tplc="CCCA142C">
      <w:start w:val="1"/>
      <w:numFmt w:val="bullet"/>
      <w:lvlText w:val=""/>
      <w:lvlJc w:val="left"/>
      <w:pPr>
        <w:ind w:left="720" w:hanging="360"/>
      </w:pPr>
      <w:rPr>
        <w:rFonts w:ascii="Symbol" w:hAnsi="Symbol"/>
      </w:rPr>
    </w:lvl>
    <w:lvl w:ilvl="7" w:tplc="3BDA9656">
      <w:start w:val="1"/>
      <w:numFmt w:val="bullet"/>
      <w:lvlText w:val=""/>
      <w:lvlJc w:val="left"/>
      <w:pPr>
        <w:ind w:left="720" w:hanging="360"/>
      </w:pPr>
      <w:rPr>
        <w:rFonts w:ascii="Symbol" w:hAnsi="Symbol"/>
      </w:rPr>
    </w:lvl>
    <w:lvl w:ilvl="8" w:tplc="ECFAB6AA">
      <w:start w:val="1"/>
      <w:numFmt w:val="bullet"/>
      <w:lvlText w:val=""/>
      <w:lvlJc w:val="left"/>
      <w:pPr>
        <w:ind w:left="720" w:hanging="360"/>
      </w:pPr>
      <w:rPr>
        <w:rFonts w:ascii="Symbol" w:hAnsi="Symbol"/>
      </w:rPr>
    </w:lvl>
  </w:abstractNum>
  <w:abstractNum w:abstractNumId="30" w15:restartNumberingAfterBreak="0">
    <w:nsid w:val="7F5960CB"/>
    <w:multiLevelType w:val="hybridMultilevel"/>
    <w:tmpl w:val="539869B2"/>
    <w:lvl w:ilvl="0" w:tplc="0C0C0001">
      <w:start w:val="1"/>
      <w:numFmt w:val="bullet"/>
      <w:lvlText w:val=""/>
      <w:lvlJc w:val="left"/>
      <w:pPr>
        <w:ind w:left="1627" w:hanging="360"/>
      </w:pPr>
      <w:rPr>
        <w:rFonts w:ascii="Symbol" w:hAnsi="Symbol" w:hint="default"/>
      </w:rPr>
    </w:lvl>
    <w:lvl w:ilvl="1" w:tplc="0C0C0003" w:tentative="1">
      <w:start w:val="1"/>
      <w:numFmt w:val="bullet"/>
      <w:lvlText w:val="o"/>
      <w:lvlJc w:val="left"/>
      <w:pPr>
        <w:ind w:left="2347" w:hanging="360"/>
      </w:pPr>
      <w:rPr>
        <w:rFonts w:ascii="Courier New" w:hAnsi="Courier New" w:cs="Courier New" w:hint="default"/>
      </w:rPr>
    </w:lvl>
    <w:lvl w:ilvl="2" w:tplc="0C0C0005" w:tentative="1">
      <w:start w:val="1"/>
      <w:numFmt w:val="bullet"/>
      <w:lvlText w:val=""/>
      <w:lvlJc w:val="left"/>
      <w:pPr>
        <w:ind w:left="3067" w:hanging="360"/>
      </w:pPr>
      <w:rPr>
        <w:rFonts w:ascii="Wingdings" w:hAnsi="Wingdings" w:hint="default"/>
      </w:rPr>
    </w:lvl>
    <w:lvl w:ilvl="3" w:tplc="0C0C0001" w:tentative="1">
      <w:start w:val="1"/>
      <w:numFmt w:val="bullet"/>
      <w:lvlText w:val=""/>
      <w:lvlJc w:val="left"/>
      <w:pPr>
        <w:ind w:left="3787" w:hanging="360"/>
      </w:pPr>
      <w:rPr>
        <w:rFonts w:ascii="Symbol" w:hAnsi="Symbol" w:hint="default"/>
      </w:rPr>
    </w:lvl>
    <w:lvl w:ilvl="4" w:tplc="0C0C0003" w:tentative="1">
      <w:start w:val="1"/>
      <w:numFmt w:val="bullet"/>
      <w:lvlText w:val="o"/>
      <w:lvlJc w:val="left"/>
      <w:pPr>
        <w:ind w:left="4507" w:hanging="360"/>
      </w:pPr>
      <w:rPr>
        <w:rFonts w:ascii="Courier New" w:hAnsi="Courier New" w:cs="Courier New" w:hint="default"/>
      </w:rPr>
    </w:lvl>
    <w:lvl w:ilvl="5" w:tplc="0C0C0005" w:tentative="1">
      <w:start w:val="1"/>
      <w:numFmt w:val="bullet"/>
      <w:lvlText w:val=""/>
      <w:lvlJc w:val="left"/>
      <w:pPr>
        <w:ind w:left="5227" w:hanging="360"/>
      </w:pPr>
      <w:rPr>
        <w:rFonts w:ascii="Wingdings" w:hAnsi="Wingdings" w:hint="default"/>
      </w:rPr>
    </w:lvl>
    <w:lvl w:ilvl="6" w:tplc="0C0C0001" w:tentative="1">
      <w:start w:val="1"/>
      <w:numFmt w:val="bullet"/>
      <w:lvlText w:val=""/>
      <w:lvlJc w:val="left"/>
      <w:pPr>
        <w:ind w:left="5947" w:hanging="360"/>
      </w:pPr>
      <w:rPr>
        <w:rFonts w:ascii="Symbol" w:hAnsi="Symbol" w:hint="default"/>
      </w:rPr>
    </w:lvl>
    <w:lvl w:ilvl="7" w:tplc="0C0C0003" w:tentative="1">
      <w:start w:val="1"/>
      <w:numFmt w:val="bullet"/>
      <w:lvlText w:val="o"/>
      <w:lvlJc w:val="left"/>
      <w:pPr>
        <w:ind w:left="6667" w:hanging="360"/>
      </w:pPr>
      <w:rPr>
        <w:rFonts w:ascii="Courier New" w:hAnsi="Courier New" w:cs="Courier New" w:hint="default"/>
      </w:rPr>
    </w:lvl>
    <w:lvl w:ilvl="8" w:tplc="0C0C0005" w:tentative="1">
      <w:start w:val="1"/>
      <w:numFmt w:val="bullet"/>
      <w:lvlText w:val=""/>
      <w:lvlJc w:val="left"/>
      <w:pPr>
        <w:ind w:left="7387" w:hanging="360"/>
      </w:pPr>
      <w:rPr>
        <w:rFonts w:ascii="Wingdings" w:hAnsi="Wingdings" w:hint="default"/>
      </w:rPr>
    </w:lvl>
  </w:abstractNum>
  <w:num w:numId="1" w16cid:durableId="1645891468">
    <w:abstractNumId w:val="11"/>
  </w:num>
  <w:num w:numId="2" w16cid:durableId="341588942">
    <w:abstractNumId w:val="12"/>
  </w:num>
  <w:num w:numId="3" w16cid:durableId="55858189">
    <w:abstractNumId w:val="7"/>
  </w:num>
  <w:num w:numId="4" w16cid:durableId="1884442222">
    <w:abstractNumId w:val="13"/>
  </w:num>
  <w:num w:numId="5" w16cid:durableId="39013348">
    <w:abstractNumId w:val="14"/>
  </w:num>
  <w:num w:numId="6" w16cid:durableId="544026200">
    <w:abstractNumId w:val="0"/>
  </w:num>
  <w:num w:numId="7" w16cid:durableId="1571422794">
    <w:abstractNumId w:val="20"/>
  </w:num>
  <w:num w:numId="8" w16cid:durableId="717242362">
    <w:abstractNumId w:val="17"/>
  </w:num>
  <w:num w:numId="9" w16cid:durableId="804354293">
    <w:abstractNumId w:val="6"/>
  </w:num>
  <w:num w:numId="10" w16cid:durableId="2076855803">
    <w:abstractNumId w:val="28"/>
  </w:num>
  <w:num w:numId="11" w16cid:durableId="1433938540">
    <w:abstractNumId w:val="25"/>
  </w:num>
  <w:num w:numId="12" w16cid:durableId="781221121">
    <w:abstractNumId w:val="16"/>
  </w:num>
  <w:num w:numId="13" w16cid:durableId="414014484">
    <w:abstractNumId w:val="3"/>
  </w:num>
  <w:num w:numId="14" w16cid:durableId="2051877211">
    <w:abstractNumId w:val="18"/>
  </w:num>
  <w:num w:numId="15" w16cid:durableId="850679219">
    <w:abstractNumId w:val="26"/>
  </w:num>
  <w:num w:numId="16" w16cid:durableId="1223833413">
    <w:abstractNumId w:val="9"/>
  </w:num>
  <w:num w:numId="17" w16cid:durableId="207911909">
    <w:abstractNumId w:val="15"/>
  </w:num>
  <w:num w:numId="18" w16cid:durableId="2072851920">
    <w:abstractNumId w:val="1"/>
  </w:num>
  <w:num w:numId="19" w16cid:durableId="480388197">
    <w:abstractNumId w:val="2"/>
  </w:num>
  <w:num w:numId="20" w16cid:durableId="1443260329">
    <w:abstractNumId w:val="22"/>
  </w:num>
  <w:num w:numId="21" w16cid:durableId="903370286">
    <w:abstractNumId w:val="23"/>
  </w:num>
  <w:num w:numId="22" w16cid:durableId="411395103">
    <w:abstractNumId w:val="10"/>
  </w:num>
  <w:num w:numId="23" w16cid:durableId="370498296">
    <w:abstractNumId w:val="29"/>
  </w:num>
  <w:num w:numId="24" w16cid:durableId="1727487998">
    <w:abstractNumId w:val="30"/>
  </w:num>
  <w:num w:numId="25" w16cid:durableId="1346715023">
    <w:abstractNumId w:val="21"/>
  </w:num>
  <w:num w:numId="26" w16cid:durableId="1830712803">
    <w:abstractNumId w:val="4"/>
  </w:num>
  <w:num w:numId="27" w16cid:durableId="1799225488">
    <w:abstractNumId w:val="19"/>
  </w:num>
  <w:num w:numId="28" w16cid:durableId="1181356850">
    <w:abstractNumId w:val="8"/>
  </w:num>
  <w:num w:numId="29" w16cid:durableId="506557507">
    <w:abstractNumId w:val="27"/>
  </w:num>
  <w:num w:numId="30" w16cid:durableId="1798790249">
    <w:abstractNumId w:val="24"/>
  </w:num>
  <w:num w:numId="31" w16cid:durableId="1764570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CA"/>
    <w:rsid w:val="0001140D"/>
    <w:rsid w:val="00050F70"/>
    <w:rsid w:val="00071E96"/>
    <w:rsid w:val="0007295E"/>
    <w:rsid w:val="000777A9"/>
    <w:rsid w:val="000831D9"/>
    <w:rsid w:val="00084688"/>
    <w:rsid w:val="00090E95"/>
    <w:rsid w:val="00095E4A"/>
    <w:rsid w:val="000A4939"/>
    <w:rsid w:val="000E4964"/>
    <w:rsid w:val="000F48E2"/>
    <w:rsid w:val="00113272"/>
    <w:rsid w:val="001163B6"/>
    <w:rsid w:val="001252D0"/>
    <w:rsid w:val="00156265"/>
    <w:rsid w:val="00156C76"/>
    <w:rsid w:val="00164E6A"/>
    <w:rsid w:val="00167515"/>
    <w:rsid w:val="00171D24"/>
    <w:rsid w:val="00175D2D"/>
    <w:rsid w:val="00181688"/>
    <w:rsid w:val="00184A38"/>
    <w:rsid w:val="001A345B"/>
    <w:rsid w:val="001A66CA"/>
    <w:rsid w:val="001A7B04"/>
    <w:rsid w:val="001B0E72"/>
    <w:rsid w:val="001F0FF6"/>
    <w:rsid w:val="001F2D21"/>
    <w:rsid w:val="001F39A1"/>
    <w:rsid w:val="002007E0"/>
    <w:rsid w:val="00217FFB"/>
    <w:rsid w:val="002706AF"/>
    <w:rsid w:val="0027101B"/>
    <w:rsid w:val="002949EF"/>
    <w:rsid w:val="00296AAA"/>
    <w:rsid w:val="00304762"/>
    <w:rsid w:val="00312300"/>
    <w:rsid w:val="003644E3"/>
    <w:rsid w:val="003658C4"/>
    <w:rsid w:val="003669D8"/>
    <w:rsid w:val="00371EF7"/>
    <w:rsid w:val="00374C3E"/>
    <w:rsid w:val="0038325F"/>
    <w:rsid w:val="0039092D"/>
    <w:rsid w:val="00392E10"/>
    <w:rsid w:val="00396F31"/>
    <w:rsid w:val="003A080F"/>
    <w:rsid w:val="003A3C59"/>
    <w:rsid w:val="003A75F5"/>
    <w:rsid w:val="003B21FE"/>
    <w:rsid w:val="003B7DE2"/>
    <w:rsid w:val="003C006E"/>
    <w:rsid w:val="003C7254"/>
    <w:rsid w:val="003D2A47"/>
    <w:rsid w:val="003D3A87"/>
    <w:rsid w:val="003E5521"/>
    <w:rsid w:val="003F08D1"/>
    <w:rsid w:val="00403AA2"/>
    <w:rsid w:val="004071C4"/>
    <w:rsid w:val="0041403A"/>
    <w:rsid w:val="004214C1"/>
    <w:rsid w:val="004333C3"/>
    <w:rsid w:val="00435BB0"/>
    <w:rsid w:val="0048202F"/>
    <w:rsid w:val="00484DBD"/>
    <w:rsid w:val="004A1476"/>
    <w:rsid w:val="004D328F"/>
    <w:rsid w:val="004D6CB1"/>
    <w:rsid w:val="004F2321"/>
    <w:rsid w:val="004F771E"/>
    <w:rsid w:val="0050478A"/>
    <w:rsid w:val="00515A9B"/>
    <w:rsid w:val="005166B2"/>
    <w:rsid w:val="0058060F"/>
    <w:rsid w:val="00583B89"/>
    <w:rsid w:val="00587B2D"/>
    <w:rsid w:val="00596D82"/>
    <w:rsid w:val="005B0DE9"/>
    <w:rsid w:val="005C32C4"/>
    <w:rsid w:val="005E2752"/>
    <w:rsid w:val="00610646"/>
    <w:rsid w:val="00617F81"/>
    <w:rsid w:val="00642D17"/>
    <w:rsid w:val="00651D25"/>
    <w:rsid w:val="00664C9E"/>
    <w:rsid w:val="006C4F4F"/>
    <w:rsid w:val="006D4E04"/>
    <w:rsid w:val="006E538E"/>
    <w:rsid w:val="00700E72"/>
    <w:rsid w:val="007340BF"/>
    <w:rsid w:val="00753806"/>
    <w:rsid w:val="0076363A"/>
    <w:rsid w:val="0078528C"/>
    <w:rsid w:val="00790B41"/>
    <w:rsid w:val="00795A37"/>
    <w:rsid w:val="007C112A"/>
    <w:rsid w:val="007C547F"/>
    <w:rsid w:val="008002C5"/>
    <w:rsid w:val="00821368"/>
    <w:rsid w:val="00833B06"/>
    <w:rsid w:val="00843E3F"/>
    <w:rsid w:val="00852E88"/>
    <w:rsid w:val="00874D78"/>
    <w:rsid w:val="0088583A"/>
    <w:rsid w:val="00892690"/>
    <w:rsid w:val="00897587"/>
    <w:rsid w:val="008A63DF"/>
    <w:rsid w:val="008E1C24"/>
    <w:rsid w:val="00916303"/>
    <w:rsid w:val="00924CF5"/>
    <w:rsid w:val="00936DB5"/>
    <w:rsid w:val="00955D90"/>
    <w:rsid w:val="00972BB1"/>
    <w:rsid w:val="00972F00"/>
    <w:rsid w:val="0097758B"/>
    <w:rsid w:val="0098181F"/>
    <w:rsid w:val="00993FCA"/>
    <w:rsid w:val="009B32C6"/>
    <w:rsid w:val="009C694B"/>
    <w:rsid w:val="009E008C"/>
    <w:rsid w:val="00A1553A"/>
    <w:rsid w:val="00A60185"/>
    <w:rsid w:val="00A9758B"/>
    <w:rsid w:val="00A97861"/>
    <w:rsid w:val="00AA30E4"/>
    <w:rsid w:val="00AA35C7"/>
    <w:rsid w:val="00AC038D"/>
    <w:rsid w:val="00AC4786"/>
    <w:rsid w:val="00AD3836"/>
    <w:rsid w:val="00AD3F4F"/>
    <w:rsid w:val="00AE41E3"/>
    <w:rsid w:val="00AF4DA0"/>
    <w:rsid w:val="00B14BA7"/>
    <w:rsid w:val="00B347DA"/>
    <w:rsid w:val="00B35D89"/>
    <w:rsid w:val="00B40E82"/>
    <w:rsid w:val="00B5174A"/>
    <w:rsid w:val="00B61829"/>
    <w:rsid w:val="00B765EB"/>
    <w:rsid w:val="00BA185A"/>
    <w:rsid w:val="00BA4412"/>
    <w:rsid w:val="00BA7F06"/>
    <w:rsid w:val="00BD7675"/>
    <w:rsid w:val="00BE4D04"/>
    <w:rsid w:val="00C07446"/>
    <w:rsid w:val="00C07792"/>
    <w:rsid w:val="00C13B3C"/>
    <w:rsid w:val="00C41D59"/>
    <w:rsid w:val="00C54468"/>
    <w:rsid w:val="00C56803"/>
    <w:rsid w:val="00C57F4F"/>
    <w:rsid w:val="00C63B6F"/>
    <w:rsid w:val="00C73AFA"/>
    <w:rsid w:val="00C82D2B"/>
    <w:rsid w:val="00CB1BC7"/>
    <w:rsid w:val="00CB4514"/>
    <w:rsid w:val="00CC1591"/>
    <w:rsid w:val="00CD1CB4"/>
    <w:rsid w:val="00D11A0F"/>
    <w:rsid w:val="00D21A05"/>
    <w:rsid w:val="00D21EAD"/>
    <w:rsid w:val="00D24C60"/>
    <w:rsid w:val="00D2540C"/>
    <w:rsid w:val="00D425BA"/>
    <w:rsid w:val="00D45914"/>
    <w:rsid w:val="00D510A0"/>
    <w:rsid w:val="00D8240F"/>
    <w:rsid w:val="00DB52A7"/>
    <w:rsid w:val="00DD1AA5"/>
    <w:rsid w:val="00E03E40"/>
    <w:rsid w:val="00E05055"/>
    <w:rsid w:val="00E06A8E"/>
    <w:rsid w:val="00E13D39"/>
    <w:rsid w:val="00E1672F"/>
    <w:rsid w:val="00E27704"/>
    <w:rsid w:val="00E45B85"/>
    <w:rsid w:val="00E469E2"/>
    <w:rsid w:val="00E470DE"/>
    <w:rsid w:val="00E547B4"/>
    <w:rsid w:val="00E70F7F"/>
    <w:rsid w:val="00E77120"/>
    <w:rsid w:val="00E80308"/>
    <w:rsid w:val="00E847FE"/>
    <w:rsid w:val="00EE3DE5"/>
    <w:rsid w:val="00EE4B86"/>
    <w:rsid w:val="00EE51BD"/>
    <w:rsid w:val="00EF7C35"/>
    <w:rsid w:val="00F015FD"/>
    <w:rsid w:val="00F040E9"/>
    <w:rsid w:val="00F3746E"/>
    <w:rsid w:val="00F64263"/>
    <w:rsid w:val="00F67DFA"/>
    <w:rsid w:val="00F809D2"/>
    <w:rsid w:val="00FA2C8D"/>
    <w:rsid w:val="00FE357C"/>
    <w:rsid w:val="00FF1BC4"/>
    <w:rsid w:val="00FF3FDC"/>
    <w:rsid w:val="00FF576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214CD"/>
  <w15:docId w15:val="{66EBB019-23DE-1949-8EC6-45011E32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FCA"/>
    <w:pPr>
      <w:spacing w:line="252" w:lineRule="auto"/>
    </w:pPr>
    <w:rPr>
      <w:rFonts w:ascii="Arial Narrow" w:eastAsiaTheme="majorEastAsia" w:hAnsi="Arial Narrow" w:cstheme="majorBidi"/>
      <w:sz w:val="20"/>
      <w:lang w:eastAsia="en-US"/>
    </w:rPr>
  </w:style>
  <w:style w:type="paragraph" w:styleId="Titre2">
    <w:name w:val="heading 2"/>
    <w:basedOn w:val="Normal"/>
    <w:next w:val="Normal"/>
    <w:link w:val="Titre2Car"/>
    <w:autoRedefine/>
    <w:uiPriority w:val="9"/>
    <w:unhideWhenUsed/>
    <w:qFormat/>
    <w:rsid w:val="00664C9E"/>
    <w:pPr>
      <w:spacing w:before="240" w:after="120"/>
      <w:ind w:left="360" w:hanging="360"/>
      <w:outlineLvl w:val="1"/>
    </w:pPr>
    <w:rPr>
      <w:rFonts w:ascii="Century Gothic" w:hAnsi="Century Gothic"/>
      <w:b/>
      <w:caps/>
      <w:color w:val="1F497D" w:themeColor="text2"/>
      <w:spacing w:val="15"/>
      <w:sz w:val="22"/>
    </w:rPr>
  </w:style>
  <w:style w:type="paragraph" w:styleId="Titre3">
    <w:name w:val="heading 3"/>
    <w:basedOn w:val="Normal"/>
    <w:next w:val="Normal"/>
    <w:link w:val="Titre3Car"/>
    <w:autoRedefine/>
    <w:uiPriority w:val="9"/>
    <w:unhideWhenUsed/>
    <w:qFormat/>
    <w:rsid w:val="00664C9E"/>
    <w:pPr>
      <w:pBdr>
        <w:bottom w:val="single" w:sz="4" w:space="1" w:color="365F91" w:themeColor="accent1" w:themeShade="BF"/>
      </w:pBdr>
      <w:spacing w:before="240" w:after="120"/>
      <w:ind w:left="720" w:right="360" w:hanging="720"/>
      <w:outlineLvl w:val="2"/>
    </w:pPr>
    <w:rPr>
      <w:b/>
      <w:bCs/>
      <w:cap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93FCA"/>
    <w:pPr>
      <w:ind w:left="720"/>
      <w:contextualSpacing/>
    </w:pPr>
  </w:style>
  <w:style w:type="character" w:styleId="Marquedecommentaire">
    <w:name w:val="annotation reference"/>
    <w:basedOn w:val="Policepardfaut"/>
    <w:uiPriority w:val="99"/>
    <w:unhideWhenUsed/>
    <w:rsid w:val="00993FCA"/>
    <w:rPr>
      <w:sz w:val="16"/>
      <w:szCs w:val="16"/>
    </w:rPr>
  </w:style>
  <w:style w:type="paragraph" w:styleId="Commentaire">
    <w:name w:val="annotation text"/>
    <w:basedOn w:val="Normal"/>
    <w:link w:val="CommentaireCar"/>
    <w:uiPriority w:val="99"/>
    <w:unhideWhenUsed/>
    <w:rsid w:val="00993FCA"/>
    <w:pPr>
      <w:spacing w:line="240" w:lineRule="auto"/>
    </w:pPr>
    <w:rPr>
      <w:szCs w:val="20"/>
    </w:rPr>
  </w:style>
  <w:style w:type="character" w:customStyle="1" w:styleId="CommentaireCar">
    <w:name w:val="Commentaire Car"/>
    <w:basedOn w:val="Policepardfaut"/>
    <w:link w:val="Commentaire"/>
    <w:uiPriority w:val="99"/>
    <w:rsid w:val="00993FCA"/>
    <w:rPr>
      <w:rFonts w:ascii="Arial Narrow" w:eastAsiaTheme="majorEastAsia" w:hAnsi="Arial Narrow" w:cstheme="majorBidi"/>
      <w:sz w:val="20"/>
      <w:szCs w:val="20"/>
      <w:lang w:eastAsia="en-US"/>
    </w:rPr>
  </w:style>
  <w:style w:type="paragraph" w:customStyle="1" w:styleId="Texte">
    <w:name w:val="Texte"/>
    <w:basedOn w:val="Normal"/>
    <w:qFormat/>
    <w:rsid w:val="00993FCA"/>
    <w:pPr>
      <w:spacing w:before="120"/>
      <w:ind w:left="720" w:right="360"/>
      <w:jc w:val="both"/>
    </w:pPr>
  </w:style>
  <w:style w:type="paragraph" w:customStyle="1" w:styleId="TitresansTM">
    <w:name w:val="Titre (sans TM)"/>
    <w:next w:val="Texte"/>
    <w:qFormat/>
    <w:rsid w:val="00993FCA"/>
    <w:pPr>
      <w:pBdr>
        <w:left w:val="single" w:sz="24" w:space="4" w:color="1F497D" w:themeColor="text2"/>
        <w:bottom w:val="single" w:sz="12" w:space="1" w:color="1F497D" w:themeColor="text2"/>
      </w:pBdr>
      <w:spacing w:after="120" w:line="240" w:lineRule="auto"/>
    </w:pPr>
    <w:rPr>
      <w:rFonts w:ascii="Arial Narrow" w:eastAsiaTheme="majorEastAsia" w:hAnsi="Arial Narrow" w:cstheme="majorBidi"/>
      <w:b/>
      <w:bCs/>
      <w:caps/>
      <w:color w:val="1F497D" w:themeColor="text2"/>
      <w:spacing w:val="20"/>
      <w:sz w:val="24"/>
      <w:szCs w:val="26"/>
      <w:lang w:eastAsia="en-US"/>
    </w:rPr>
  </w:style>
  <w:style w:type="paragraph" w:customStyle="1" w:styleId="Grandtitre">
    <w:name w:val="Grand titre"/>
    <w:basedOn w:val="Normal"/>
    <w:qFormat/>
    <w:rsid w:val="00993FCA"/>
    <w:pPr>
      <w:spacing w:after="0" w:line="240" w:lineRule="auto"/>
      <w:jc w:val="center"/>
    </w:pPr>
    <w:rPr>
      <w:rFonts w:asciiTheme="minorHAnsi" w:hAnsiTheme="minorHAnsi"/>
      <w:b/>
      <w:bCs/>
      <w:color w:val="1F497D" w:themeColor="text2"/>
      <w:spacing w:val="20"/>
      <w:sz w:val="28"/>
      <w:szCs w:val="28"/>
    </w:rPr>
  </w:style>
  <w:style w:type="table" w:styleId="Grilleclaire-Accent3">
    <w:name w:val="Light Grid Accent 3"/>
    <w:basedOn w:val="TableauNormal"/>
    <w:uiPriority w:val="62"/>
    <w:rsid w:val="00993FCA"/>
    <w:pPr>
      <w:spacing w:after="0" w:line="240" w:lineRule="auto"/>
    </w:pPr>
    <w:rPr>
      <w:rFonts w:asciiTheme="majorHAnsi" w:eastAsiaTheme="majorEastAsia" w:hAnsiTheme="majorHAnsi" w:cstheme="maj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extedebulles">
    <w:name w:val="Balloon Text"/>
    <w:basedOn w:val="Normal"/>
    <w:link w:val="TextedebullesCar"/>
    <w:uiPriority w:val="99"/>
    <w:semiHidden/>
    <w:unhideWhenUsed/>
    <w:rsid w:val="00993F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3FCA"/>
    <w:rPr>
      <w:rFonts w:ascii="Tahoma" w:eastAsiaTheme="majorEastAsia" w:hAnsi="Tahoma" w:cs="Tahoma"/>
      <w:sz w:val="16"/>
      <w:szCs w:val="16"/>
      <w:lang w:eastAsia="en-US"/>
    </w:rPr>
  </w:style>
  <w:style w:type="table" w:styleId="Grilledutableau">
    <w:name w:val="Table Grid"/>
    <w:basedOn w:val="TableauNormal"/>
    <w:uiPriority w:val="39"/>
    <w:rsid w:val="001A66C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84DBD"/>
    <w:pPr>
      <w:tabs>
        <w:tab w:val="center" w:pos="4320"/>
        <w:tab w:val="right" w:pos="8640"/>
      </w:tabs>
      <w:spacing w:after="0" w:line="240" w:lineRule="auto"/>
    </w:pPr>
  </w:style>
  <w:style w:type="character" w:customStyle="1" w:styleId="En-tteCar">
    <w:name w:val="En-tête Car"/>
    <w:basedOn w:val="Policepardfaut"/>
    <w:link w:val="En-tte"/>
    <w:uiPriority w:val="99"/>
    <w:rsid w:val="00484DBD"/>
    <w:rPr>
      <w:rFonts w:ascii="Arial Narrow" w:eastAsiaTheme="majorEastAsia" w:hAnsi="Arial Narrow" w:cstheme="majorBidi"/>
      <w:sz w:val="20"/>
      <w:lang w:eastAsia="en-US"/>
    </w:rPr>
  </w:style>
  <w:style w:type="paragraph" w:styleId="Pieddepage">
    <w:name w:val="footer"/>
    <w:basedOn w:val="Normal"/>
    <w:link w:val="PieddepageCar"/>
    <w:uiPriority w:val="99"/>
    <w:unhideWhenUsed/>
    <w:rsid w:val="00484DB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84DBD"/>
    <w:rPr>
      <w:rFonts w:ascii="Arial Narrow" w:eastAsiaTheme="majorEastAsia" w:hAnsi="Arial Narrow" w:cstheme="majorBidi"/>
      <w:sz w:val="20"/>
      <w:lang w:eastAsia="en-US"/>
    </w:rPr>
  </w:style>
  <w:style w:type="paragraph" w:styleId="Objetducommentaire">
    <w:name w:val="annotation subject"/>
    <w:basedOn w:val="Commentaire"/>
    <w:next w:val="Commentaire"/>
    <w:link w:val="ObjetducommentaireCar"/>
    <w:uiPriority w:val="99"/>
    <w:semiHidden/>
    <w:unhideWhenUsed/>
    <w:rsid w:val="00050F70"/>
    <w:rPr>
      <w:b/>
      <w:bCs/>
    </w:rPr>
  </w:style>
  <w:style w:type="character" w:customStyle="1" w:styleId="ObjetducommentaireCar">
    <w:name w:val="Objet du commentaire Car"/>
    <w:basedOn w:val="CommentaireCar"/>
    <w:link w:val="Objetducommentaire"/>
    <w:uiPriority w:val="99"/>
    <w:semiHidden/>
    <w:rsid w:val="00050F70"/>
    <w:rPr>
      <w:rFonts w:ascii="Arial Narrow" w:eastAsiaTheme="majorEastAsia" w:hAnsi="Arial Narrow" w:cstheme="majorBidi"/>
      <w:b/>
      <w:bCs/>
      <w:sz w:val="20"/>
      <w:szCs w:val="20"/>
      <w:lang w:eastAsia="en-US"/>
    </w:rPr>
  </w:style>
  <w:style w:type="character" w:styleId="Numrodepage">
    <w:name w:val="page number"/>
    <w:basedOn w:val="Policepardfaut"/>
    <w:uiPriority w:val="99"/>
    <w:semiHidden/>
    <w:unhideWhenUsed/>
    <w:rsid w:val="003C006E"/>
  </w:style>
  <w:style w:type="paragraph" w:styleId="Notedebasdepage">
    <w:name w:val="footnote text"/>
    <w:basedOn w:val="Normal"/>
    <w:link w:val="NotedebasdepageCar"/>
    <w:uiPriority w:val="99"/>
    <w:unhideWhenUsed/>
    <w:rsid w:val="001F0FF6"/>
    <w:pPr>
      <w:spacing w:after="0" w:line="240" w:lineRule="auto"/>
    </w:pPr>
    <w:rPr>
      <w:szCs w:val="20"/>
    </w:rPr>
  </w:style>
  <w:style w:type="character" w:customStyle="1" w:styleId="NotedebasdepageCar">
    <w:name w:val="Note de bas de page Car"/>
    <w:basedOn w:val="Policepardfaut"/>
    <w:link w:val="Notedebasdepage"/>
    <w:uiPriority w:val="99"/>
    <w:rsid w:val="001F0FF6"/>
    <w:rPr>
      <w:rFonts w:ascii="Arial Narrow" w:eastAsiaTheme="majorEastAsia" w:hAnsi="Arial Narrow" w:cstheme="majorBidi"/>
      <w:sz w:val="20"/>
      <w:szCs w:val="20"/>
      <w:lang w:eastAsia="en-US"/>
    </w:rPr>
  </w:style>
  <w:style w:type="character" w:styleId="Appelnotedebasdep">
    <w:name w:val="footnote reference"/>
    <w:basedOn w:val="Policepardfaut"/>
    <w:uiPriority w:val="99"/>
    <w:unhideWhenUsed/>
    <w:rsid w:val="001F0FF6"/>
    <w:rPr>
      <w:vertAlign w:val="superscript"/>
    </w:rPr>
  </w:style>
  <w:style w:type="paragraph" w:styleId="Rvision">
    <w:name w:val="Revision"/>
    <w:hidden/>
    <w:uiPriority w:val="99"/>
    <w:semiHidden/>
    <w:rsid w:val="00617F81"/>
    <w:pPr>
      <w:spacing w:after="0" w:line="240" w:lineRule="auto"/>
    </w:pPr>
    <w:rPr>
      <w:rFonts w:ascii="Arial Narrow" w:eastAsiaTheme="majorEastAsia" w:hAnsi="Arial Narrow" w:cstheme="majorBidi"/>
      <w:sz w:val="20"/>
      <w:lang w:eastAsia="en-US"/>
    </w:rPr>
  </w:style>
  <w:style w:type="character" w:styleId="Lienhypertexte">
    <w:name w:val="Hyperlink"/>
    <w:uiPriority w:val="99"/>
    <w:rsid w:val="00374C3E"/>
    <w:rPr>
      <w:color w:val="0000FF"/>
      <w:u w:val="single"/>
    </w:rPr>
  </w:style>
  <w:style w:type="table" w:customStyle="1" w:styleId="TableauGrille4-Accentuation31">
    <w:name w:val="Tableau Grille 4 - Accentuation 31"/>
    <w:basedOn w:val="TableauNormal"/>
    <w:uiPriority w:val="49"/>
    <w:rsid w:val="00EF7C35"/>
    <w:pPr>
      <w:spacing w:after="0" w:line="240" w:lineRule="auto"/>
    </w:pPr>
    <w:rPr>
      <w:rFonts w:asciiTheme="majorHAnsi" w:eastAsiaTheme="majorEastAsia" w:hAnsiTheme="majorHAnsi" w:cstheme="maj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t">
    <w:name w:val="st"/>
    <w:basedOn w:val="Policepardfaut"/>
    <w:rsid w:val="00EF7C35"/>
  </w:style>
  <w:style w:type="paragraph" w:customStyle="1" w:styleId="Default">
    <w:name w:val="Default"/>
    <w:rsid w:val="00FE357C"/>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uiPriority w:val="9"/>
    <w:rsid w:val="00664C9E"/>
    <w:rPr>
      <w:rFonts w:ascii="Century Gothic" w:eastAsiaTheme="majorEastAsia" w:hAnsi="Century Gothic" w:cstheme="majorBidi"/>
      <w:b/>
      <w:caps/>
      <w:color w:val="1F497D" w:themeColor="text2"/>
      <w:spacing w:val="15"/>
      <w:lang w:eastAsia="en-US"/>
    </w:rPr>
  </w:style>
  <w:style w:type="character" w:customStyle="1" w:styleId="Titre3Car">
    <w:name w:val="Titre 3 Car"/>
    <w:basedOn w:val="Policepardfaut"/>
    <w:link w:val="Titre3"/>
    <w:uiPriority w:val="9"/>
    <w:rsid w:val="00664C9E"/>
    <w:rPr>
      <w:rFonts w:ascii="Arial Narrow" w:eastAsiaTheme="majorEastAsia" w:hAnsi="Arial Narrow" w:cstheme="majorBidi"/>
      <w:b/>
      <w:bCs/>
      <w:caps/>
      <w:sz w:val="20"/>
      <w:szCs w:val="20"/>
      <w:lang w:eastAsia="en-US"/>
    </w:rPr>
  </w:style>
  <w:style w:type="character" w:customStyle="1" w:styleId="ParagraphedelisteCar">
    <w:name w:val="Paragraphe de liste Car"/>
    <w:basedOn w:val="Policepardfaut"/>
    <w:link w:val="Paragraphedeliste"/>
    <w:uiPriority w:val="1"/>
    <w:locked/>
    <w:rsid w:val="00664C9E"/>
    <w:rPr>
      <w:rFonts w:ascii="Arial Narrow" w:eastAsiaTheme="majorEastAsia" w:hAnsi="Arial Narrow" w:cstheme="majorBidi"/>
      <w:sz w:val="20"/>
      <w:lang w:eastAsia="en-US"/>
    </w:rPr>
  </w:style>
  <w:style w:type="character" w:styleId="Lienhypertextesuivivisit">
    <w:name w:val="FollowedHyperlink"/>
    <w:basedOn w:val="Policepardfaut"/>
    <w:uiPriority w:val="99"/>
    <w:semiHidden/>
    <w:unhideWhenUsed/>
    <w:rsid w:val="0038325F"/>
    <w:rPr>
      <w:color w:val="800080" w:themeColor="followedHyperlink"/>
      <w:u w:val="single"/>
    </w:rPr>
  </w:style>
  <w:style w:type="character" w:styleId="Mentionnonrsolue">
    <w:name w:val="Unresolved Mention"/>
    <w:basedOn w:val="Policepardfaut"/>
    <w:uiPriority w:val="99"/>
    <w:semiHidden/>
    <w:unhideWhenUsed/>
    <w:rsid w:val="00BA4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00116">
      <w:bodyDiv w:val="1"/>
      <w:marLeft w:val="0"/>
      <w:marRight w:val="0"/>
      <w:marTop w:val="0"/>
      <w:marBottom w:val="0"/>
      <w:divBdr>
        <w:top w:val="none" w:sz="0" w:space="0" w:color="auto"/>
        <w:left w:val="none" w:sz="0" w:space="0" w:color="auto"/>
        <w:bottom w:val="none" w:sz="0" w:space="0" w:color="auto"/>
        <w:right w:val="none" w:sz="0" w:space="0" w:color="auto"/>
      </w:divBdr>
    </w:div>
    <w:div w:id="126669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esss.qc.ca/fileadmin/doc/INESSS/Ordonnances_collectives/Uretrite/INESSS_Protocole_medical_national_Ecoulement-uretral_Final.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esss.qc.ca/thematiques/medicaments/protocoles-medicaux-nationaux-et-ordonnances-associees/protocoles-medicaux-nationaux-et-ordonnances-associees.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inesss.qc.ca/thematiques/medicaments/protocoles-medicaux-nationaux-et-ordonnances-associees/gabarits.html" TargetMode="External"/><Relationship Id="rId4" Type="http://schemas.openxmlformats.org/officeDocument/2006/relationships/settings" Target="settings.xml"/><Relationship Id="rId9" Type="http://schemas.openxmlformats.org/officeDocument/2006/relationships/hyperlink" Target="https://www.inesss.qc.ca/fileadmin/doc/INESSS/Ordonnances_collectives/Uretrite/INESSS_Protocole_medical_national_Ecoulement-uretral_Final.pdf"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DF996-039C-9346-97CD-C40AA4E74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945</Words>
  <Characters>5201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MSSS</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dc:creator>
  <cp:lastModifiedBy>Nathalie Vanier</cp:lastModifiedBy>
  <cp:revision>4</cp:revision>
  <cp:lastPrinted>2019-06-19T19:10:00Z</cp:lastPrinted>
  <dcterms:created xsi:type="dcterms:W3CDTF">2024-03-15T18:03:00Z</dcterms:created>
  <dcterms:modified xsi:type="dcterms:W3CDTF">2024-04-04T15:30:00Z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2023-08-18T13:55:07Z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0cebf6a6-57f2-4fd9-800c-0ca4d6c82758</vt:lpwstr>
  </property>
  <property fmtid="{D5CDD505-2E9C-101B-9397-08002B2CF9AE}" pid="8" name="MSIP_Label_6a7d8d5d-78e2-4a62-9fcd-016eb5e4c57c_ContentBits">
    <vt:lpwstr>0</vt:lpwstr>
  </property>
</Properties>
</file>